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E" w:rsidRPr="009B0F00" w:rsidRDefault="008A655E" w:rsidP="008A6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EFA25A" wp14:editId="03340EBF">
            <wp:extent cx="648335" cy="7918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00">
        <w:rPr>
          <w:rFonts w:ascii="Times New Roman" w:hAnsi="Times New Roman"/>
          <w:sz w:val="28"/>
          <w:szCs w:val="28"/>
        </w:rPr>
        <w:t xml:space="preserve">   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НИЖНЕСЕРГИНСКОЕ ГОРОДСКОЕ ПОСЕЛЕНИЕ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ДУМА</w:t>
      </w:r>
    </w:p>
    <w:p w:rsidR="008A655E" w:rsidRPr="009B0F00" w:rsidRDefault="001F5CB0" w:rsidP="001F5CB0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8A655E" w:rsidRPr="009B0F00" w:rsidRDefault="00A76A87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ЧЕТВЕРТОЕ </w:t>
      </w:r>
      <w:r w:rsidR="008A655E" w:rsidRPr="009B0F00">
        <w:rPr>
          <w:rFonts w:ascii="Times New Roman" w:hAnsi="Times New Roman" w:cs="Times New Roman"/>
          <w:smallCaps/>
          <w:sz w:val="28"/>
          <w:szCs w:val="28"/>
        </w:rPr>
        <w:t xml:space="preserve"> ЗАСЕДАНИЕ    </w:t>
      </w:r>
    </w:p>
    <w:p w:rsidR="008A655E" w:rsidRPr="009B0F00" w:rsidRDefault="008A655E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0F00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</w:t>
      </w:r>
    </w:p>
    <w:p w:rsidR="008A655E" w:rsidRPr="009B0F00" w:rsidRDefault="008A655E" w:rsidP="008A65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0F00">
        <w:rPr>
          <w:rFonts w:ascii="Times New Roman" w:hAnsi="Times New Roman" w:cs="Times New Roman"/>
          <w:sz w:val="28"/>
          <w:szCs w:val="28"/>
        </w:rPr>
        <w:t xml:space="preserve">РЕШЕНИЕ                                  </w:t>
      </w:r>
    </w:p>
    <w:p w:rsidR="008A655E" w:rsidRPr="009B0F00" w:rsidRDefault="008A655E" w:rsidP="008A655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9B0F00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A76A8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A76A87">
        <w:rPr>
          <w:rFonts w:ascii="Times New Roman" w:hAnsi="Times New Roman" w:cs="Times New Roman"/>
          <w:b w:val="0"/>
          <w:sz w:val="28"/>
          <w:szCs w:val="28"/>
        </w:rPr>
        <w:t>2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76A87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Pr="009B0F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9B0F00">
        <w:rPr>
          <w:rFonts w:ascii="Times New Roman" w:hAnsi="Times New Roman" w:cs="Times New Roman"/>
          <w:b w:val="0"/>
          <w:sz w:val="28"/>
          <w:szCs w:val="28"/>
        </w:rPr>
        <w:t>г. Нижние Серги</w:t>
      </w: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6A87">
        <w:rPr>
          <w:rFonts w:ascii="Times New Roman" w:hAnsi="Times New Roman"/>
          <w:b/>
          <w:i/>
          <w:sz w:val="28"/>
          <w:szCs w:val="28"/>
        </w:rPr>
        <w:t>О Порядке организации и проведения процедуры голосования по общественным территориям Нижнесергинского городского поселения</w:t>
      </w:r>
    </w:p>
    <w:p w:rsidR="00A76A87" w:rsidRPr="00A76A87" w:rsidRDefault="00A76A87" w:rsidP="00A76A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6A87" w:rsidRPr="00A76A87" w:rsidRDefault="00A76A87" w:rsidP="00A76A87">
      <w:pPr>
        <w:tabs>
          <w:tab w:val="left" w:pos="-5245"/>
          <w:tab w:val="left" w:pos="-297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87">
        <w:rPr>
          <w:rFonts w:ascii="Times New Roman" w:hAnsi="Times New Roman"/>
          <w:sz w:val="28"/>
          <w:szCs w:val="28"/>
        </w:rPr>
        <w:tab/>
      </w:r>
      <w:proofErr w:type="gramStart"/>
      <w:r w:rsidRPr="00A76A87">
        <w:rPr>
          <w:rFonts w:ascii="Times New Roman" w:hAnsi="Times New Roman"/>
          <w:sz w:val="28"/>
          <w:szCs w:val="28"/>
        </w:rPr>
        <w:t>С целью участия населения Нижнесергинского городского поселения в осуществлении местного самоуправления, руководствуясь статьей 33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A76A87">
        <w:rPr>
          <w:rFonts w:ascii="Times New Roman" w:hAnsi="Times New Roman"/>
          <w:sz w:val="28"/>
          <w:szCs w:val="28"/>
        </w:rPr>
        <w:t xml:space="preserve"> муниципальных программ формирования современной городской среды» (в редакции от 16.12.2017 № 1578)»,Уставом Нижнесергинского городского поселения</w:t>
      </w: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0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A655E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8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555CE0" w:rsidRDefault="00A76A87" w:rsidP="00555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6A87" w:rsidRPr="00A76A87" w:rsidRDefault="00A76A87" w:rsidP="00555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A87">
        <w:rPr>
          <w:rFonts w:ascii="Times New Roman" w:hAnsi="Times New Roman"/>
          <w:sz w:val="28"/>
          <w:szCs w:val="28"/>
        </w:rPr>
        <w:t>Утвердить:</w:t>
      </w:r>
    </w:p>
    <w:p w:rsidR="008A655E" w:rsidRPr="00471262" w:rsidRDefault="00A76A87" w:rsidP="0055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87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 Типовой </w:t>
      </w:r>
      <w:r w:rsidRPr="00A76A87">
        <w:rPr>
          <w:rFonts w:ascii="Times New Roman" w:hAnsi="Times New Roman"/>
          <w:sz w:val="28"/>
          <w:szCs w:val="28"/>
        </w:rPr>
        <w:t>Порядок организации и проведения процедуры голосования по общественным территориям Нижнесергинского городского поселения,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8A655E" w:rsidRDefault="00C47A37" w:rsidP="00555C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главе </w:t>
      </w:r>
      <w:r w:rsidRPr="00C47A37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A76A87">
        <w:rPr>
          <w:rFonts w:ascii="Times New Roman" w:hAnsi="Times New Roman"/>
          <w:sz w:val="28"/>
          <w:szCs w:val="28"/>
        </w:rPr>
        <w:t>Порядок организации и проведения процедуры голосования по общественным территориям Нижнесергинского городского поселения,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/>
          <w:sz w:val="28"/>
          <w:szCs w:val="28"/>
        </w:rPr>
        <w:t xml:space="preserve"> вместе с формами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необходимых для проведения процедуры голосования в срок до 25 декабря 2017 года. </w:t>
      </w:r>
      <w:proofErr w:type="gramEnd"/>
    </w:p>
    <w:p w:rsidR="008A655E" w:rsidRPr="009B0F00" w:rsidRDefault="008A655E" w:rsidP="008A655E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DE2">
        <w:rPr>
          <w:rFonts w:ascii="Times New Roman" w:hAnsi="Times New Roman"/>
          <w:sz w:val="28"/>
          <w:szCs w:val="28"/>
        </w:rPr>
        <w:t>Опубликовать (обнародовать) настоящее решение Думы Нижнесергинского городского поселения</w:t>
      </w:r>
      <w:r w:rsidR="009F5B45">
        <w:rPr>
          <w:rFonts w:ascii="Times New Roman" w:hAnsi="Times New Roman"/>
          <w:sz w:val="28"/>
          <w:szCs w:val="28"/>
        </w:rPr>
        <w:t>.</w:t>
      </w:r>
    </w:p>
    <w:p w:rsidR="008A655E" w:rsidRDefault="008A655E" w:rsidP="008A655E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0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Нижнесергинского городского поселения.</w:t>
      </w:r>
    </w:p>
    <w:p w:rsidR="00A74255" w:rsidRPr="009B0F00" w:rsidRDefault="00A74255" w:rsidP="00A7425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Нижнесергинского городского поселения      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А.А. Яковлев</w:t>
      </w:r>
      <w:r w:rsidRPr="009B0F00">
        <w:rPr>
          <w:rFonts w:ascii="Times New Roman" w:hAnsi="Times New Roman"/>
          <w:sz w:val="28"/>
          <w:szCs w:val="28"/>
        </w:rPr>
        <w:t xml:space="preserve">  </w:t>
      </w: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Глава </w:t>
      </w:r>
    </w:p>
    <w:p w:rsidR="008A655E" w:rsidRPr="009B0F00" w:rsidRDefault="008A655E" w:rsidP="008A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  А.М. Чекасин</w:t>
      </w:r>
    </w:p>
    <w:p w:rsidR="006D26D4" w:rsidRDefault="006D26D4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0674D6" w:rsidRDefault="000674D6"/>
    <w:p w:rsidR="00555CE0" w:rsidRDefault="00555CE0"/>
    <w:p w:rsidR="00555CE0" w:rsidRDefault="00555CE0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674D6" w:rsidRPr="000674D6" w:rsidTr="00897C22">
        <w:tc>
          <w:tcPr>
            <w:tcW w:w="2093" w:type="dxa"/>
            <w:shd w:val="clear" w:color="auto" w:fill="auto"/>
          </w:tcPr>
          <w:p w:rsidR="000674D6" w:rsidRPr="000674D6" w:rsidRDefault="000674D6" w:rsidP="00067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0674D6" w:rsidRPr="000674D6" w:rsidRDefault="000674D6" w:rsidP="000674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к </w:t>
            </w:r>
            <w:r w:rsidRPr="0006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</w:p>
          <w:p w:rsidR="000674D6" w:rsidRDefault="000674D6" w:rsidP="000674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Думы </w:t>
            </w:r>
            <w:r w:rsidRPr="000674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Нижнесергинского</w:t>
            </w:r>
          </w:p>
          <w:p w:rsidR="000674D6" w:rsidRPr="000674D6" w:rsidRDefault="000674D6" w:rsidP="000674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городского поселения</w:t>
            </w:r>
          </w:p>
          <w:p w:rsidR="000674D6" w:rsidRPr="000674D6" w:rsidRDefault="000674D6" w:rsidP="000674D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21.12.</w:t>
            </w:r>
            <w:r w:rsidRPr="000674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2017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26</w:t>
            </w:r>
          </w:p>
        </w:tc>
      </w:tr>
    </w:tbl>
    <w:p w:rsidR="000674D6" w:rsidRPr="000674D6" w:rsidRDefault="000674D6" w:rsidP="000674D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674D6" w:rsidRPr="000674D6" w:rsidRDefault="00555CE0" w:rsidP="000674D6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Типовой </w:t>
      </w:r>
      <w:bookmarkStart w:id="0" w:name="_GoBack"/>
      <w:bookmarkEnd w:id="0"/>
      <w:r w:rsidR="000674D6" w:rsidRPr="000674D6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74D6">
        <w:rPr>
          <w:rFonts w:ascii="Times New Roman" w:hAnsi="Times New Roman"/>
          <w:b/>
          <w:sz w:val="28"/>
          <w:szCs w:val="28"/>
        </w:rPr>
        <w:t>организации и проведения процедуры  открытого голосования по общественным территориям муниципального образования «___________________»,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муниципального образования «___________________________»  </w:t>
      </w:r>
      <w:r w:rsidRPr="000674D6">
        <w:rPr>
          <w:rFonts w:ascii="Times New Roman" w:hAnsi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целях определения </w:t>
      </w:r>
      <w:r w:rsidRPr="000674D6">
        <w:rPr>
          <w:rFonts w:ascii="Times New Roman" w:hAnsi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муниципального образования «_______________________» на основании принятого решения общественной муниципальной комиссии по отбору проектов.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дизайн-проектами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благоустройства </w:t>
      </w:r>
      <w:r w:rsidRPr="000674D6">
        <w:rPr>
          <w:rFonts w:ascii="Times New Roman" w:hAnsi="Times New Roman"/>
          <w:sz w:val="28"/>
          <w:szCs w:val="28"/>
        </w:rPr>
        <w:t>общественных территорий, отобранных для голосования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3. В нормативном правовом акте главы муниципального образования «_____________________» о назначении голосования по общественным территориям устанавливаются следующие сведения: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1) дата и время проведения голосования;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«_______________» в информационно-телекоммуникационной сети «Интернет» не менее чем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дней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до дня его проведения.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5. Проведение голосования организует и обеспечивает общественная 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муниципальная комиссия.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Общественная муниципальная комиссия: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D6">
        <w:rPr>
          <w:rFonts w:ascii="Times New Roman" w:hAnsi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hAnsi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674D6" w:rsidRPr="000674D6" w:rsidRDefault="000674D6" w:rsidP="000674D6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0674D6" w:rsidRPr="000674D6" w:rsidRDefault="000674D6" w:rsidP="000674D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>8.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 Голосование по общественным территориям проводится путем открытого голосования. </w:t>
      </w:r>
    </w:p>
    <w:p w:rsidR="000674D6" w:rsidRPr="000674D6" w:rsidRDefault="000674D6" w:rsidP="000674D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«___________________»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предусмотрены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>, в том числе: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0674D6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- графа для проставления подписи члена территориальной счетной 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комиссии, выдавшего бюллетень участнику голосования.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5CE0">
        <w:rPr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_____________ </w:t>
      </w:r>
      <w:r w:rsidRPr="000674D6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(количество необходимо определить).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чем за ___ (число) общественных территорий.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которые) 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>он собирается голосовать.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«_______________».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«_____________________» о назначении голосования. 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555CE0">
        <w:rPr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D6">
        <w:rPr>
          <w:rFonts w:ascii="Times New Roman" w:eastAsia="Calibri" w:hAnsi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0674D6">
        <w:rPr>
          <w:rFonts w:ascii="Times New Roman" w:eastAsia="Calibri" w:hAnsi="Times New Roman"/>
          <w:bCs/>
          <w:sz w:val="28"/>
          <w:szCs w:val="28"/>
        </w:rPr>
        <w:t xml:space="preserve">представители органов государственной власти, органов местного самоуправления, </w:t>
      </w:r>
      <w:r w:rsidRPr="000674D6">
        <w:rPr>
          <w:rFonts w:ascii="Times New Roman" w:eastAsia="Calibri" w:hAnsi="Times New Roman"/>
          <w:bCs/>
          <w:sz w:val="28"/>
          <w:szCs w:val="28"/>
        </w:rPr>
        <w:lastRenderedPageBreak/>
        <w:t>общественных объединений, представители средств массовой информации</w:t>
      </w:r>
      <w:r w:rsidRPr="00555CE0">
        <w:rPr>
          <w:rFonts w:ascii="Times New Roman" w:hAnsi="Times New Roman"/>
          <w:sz w:val="28"/>
          <w:szCs w:val="28"/>
        </w:rPr>
        <w:t>, иные лица.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555CE0">
        <w:rPr>
          <w:rFonts w:ascii="Times New Roman" w:hAnsi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674D6">
        <w:rPr>
          <w:rFonts w:ascii="Times New Roman" w:eastAsia="Calibri" w:hAnsi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0674D6">
        <w:rPr>
          <w:rFonts w:ascii="Times New Roman" w:eastAsia="Calibri" w:hAnsi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74D6">
        <w:rPr>
          <w:rFonts w:ascii="Times New Roman" w:eastAsia="Calibri" w:hAnsi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74D6">
        <w:rPr>
          <w:rFonts w:ascii="Times New Roman" w:eastAsia="Calibri" w:hAnsi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0674D6">
        <w:rPr>
          <w:rFonts w:ascii="Times New Roman" w:eastAsia="Calibri" w:hAnsi="Times New Roman"/>
          <w:bCs/>
          <w:sz w:val="28"/>
          <w:szCs w:val="28"/>
        </w:rPr>
        <w:t>заявка</w:t>
      </w:r>
      <w:proofErr w:type="gramEnd"/>
      <w:r w:rsidRPr="000674D6">
        <w:rPr>
          <w:rFonts w:ascii="Times New Roman" w:eastAsia="Calibri" w:hAnsi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4D6">
        <w:rPr>
          <w:rFonts w:ascii="Times New Roman" w:eastAsia="Calibri" w:hAnsi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674D6" w:rsidRPr="00555CE0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CE0">
        <w:rPr>
          <w:rFonts w:ascii="Times New Roman" w:hAnsi="Times New Roman"/>
          <w:sz w:val="28"/>
          <w:szCs w:val="28"/>
        </w:rPr>
        <w:lastRenderedPageBreak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17. </w:t>
      </w:r>
      <w:r w:rsidRPr="000674D6">
        <w:rPr>
          <w:rFonts w:ascii="Times New Roman" w:eastAsia="Calibri" w:hAnsi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0674D6" w:rsidRPr="000674D6" w:rsidRDefault="000674D6" w:rsidP="000674D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0674D6" w:rsidRPr="000674D6" w:rsidRDefault="000674D6" w:rsidP="000674D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0674D6" w:rsidRPr="000674D6" w:rsidRDefault="000674D6" w:rsidP="000674D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674D6" w:rsidRPr="000674D6" w:rsidRDefault="000674D6" w:rsidP="000674D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bCs/>
          <w:sz w:val="28"/>
          <w:szCs w:val="28"/>
        </w:rPr>
        <w:t xml:space="preserve">19. 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через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____ </w:t>
      </w:r>
      <w:proofErr w:type="gramStart"/>
      <w:r w:rsidRPr="000674D6">
        <w:rPr>
          <w:rFonts w:ascii="Times New Roman" w:eastAsia="Calibri" w:hAnsi="Times New Roman"/>
          <w:sz w:val="28"/>
          <w:szCs w:val="28"/>
          <w:lang w:eastAsia="en-US"/>
        </w:rPr>
        <w:t>дня</w:t>
      </w:r>
      <w:proofErr w:type="gramEnd"/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 (дней) со дня проведения голосования. 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«___________» итоговый протокол результатов голосования.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«_______________»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</w:t>
      </w:r>
      <w:r w:rsidRPr="000674D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голосования передаются на ответственное хранение в администрацию муниципального образования «_____________________».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«_______________________» и в  информационно-телекоммуникационной сети «Интернет».</w:t>
      </w:r>
    </w:p>
    <w:p w:rsidR="000674D6" w:rsidRPr="000674D6" w:rsidRDefault="000674D6" w:rsidP="00067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74D6">
        <w:rPr>
          <w:rFonts w:ascii="Times New Roman" w:eastAsia="Calibri" w:hAnsi="Times New Roman"/>
          <w:sz w:val="28"/>
          <w:szCs w:val="28"/>
          <w:lang w:eastAsia="en-US"/>
        </w:rPr>
        <w:t xml:space="preserve">23. </w:t>
      </w:r>
      <w:r w:rsidRPr="000674D6">
        <w:rPr>
          <w:rFonts w:ascii="Times New Roman" w:eastAsia="Calibri" w:hAnsi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0674D6">
        <w:rPr>
          <w:rFonts w:ascii="Times New Roman" w:eastAsia="Calibri" w:hAnsi="Times New Roman"/>
          <w:bCs/>
          <w:sz w:val="28"/>
          <w:szCs w:val="28"/>
        </w:rPr>
        <w:t>муниципального образования «_______________________»</w:t>
      </w:r>
      <w:r w:rsidRPr="000674D6">
        <w:rPr>
          <w:rFonts w:ascii="Times New Roman" w:eastAsia="Calibri" w:hAnsi="Times New Roman"/>
          <w:sz w:val="28"/>
          <w:szCs w:val="28"/>
        </w:rPr>
        <w:t>, а затем уничтожаются.</w:t>
      </w:r>
      <w:r w:rsidRPr="000674D6">
        <w:rPr>
          <w:rFonts w:ascii="Times New Roman" w:eastAsia="Calibri" w:hAnsi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sectPr w:rsidR="000674D6" w:rsidRPr="0006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3056"/>
    <w:multiLevelType w:val="hybridMultilevel"/>
    <w:tmpl w:val="6B92619E"/>
    <w:lvl w:ilvl="0" w:tplc="815E5C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6"/>
    <w:rsid w:val="000674D6"/>
    <w:rsid w:val="001F5CB0"/>
    <w:rsid w:val="001F7559"/>
    <w:rsid w:val="002A301C"/>
    <w:rsid w:val="004B22C6"/>
    <w:rsid w:val="00555CE0"/>
    <w:rsid w:val="005E7932"/>
    <w:rsid w:val="006D26D4"/>
    <w:rsid w:val="008A655E"/>
    <w:rsid w:val="009F5B45"/>
    <w:rsid w:val="00A74255"/>
    <w:rsid w:val="00A76A87"/>
    <w:rsid w:val="00BD7EB7"/>
    <w:rsid w:val="00C47A37"/>
    <w:rsid w:val="00CE7E19"/>
    <w:rsid w:val="00DE2D94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A65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655E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A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655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A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Стиль"/>
    <w:rsid w:val="008A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A65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655E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A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655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A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Стиль"/>
    <w:rsid w:val="008A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7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4B3-DA97-41B3-ACE6-BCAC537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 Анатольевна</cp:lastModifiedBy>
  <cp:revision>7</cp:revision>
  <cp:lastPrinted>2017-12-26T09:14:00Z</cp:lastPrinted>
  <dcterms:created xsi:type="dcterms:W3CDTF">2017-12-26T08:48:00Z</dcterms:created>
  <dcterms:modified xsi:type="dcterms:W3CDTF">2017-12-26T09:22:00Z</dcterms:modified>
</cp:coreProperties>
</file>