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2E59" w14:textId="77777777" w:rsidR="005710E6" w:rsidRPr="00B56B7D" w:rsidRDefault="004D316E" w:rsidP="00DC2FBB">
      <w:pPr>
        <w:shd w:val="clear" w:color="auto" w:fill="FFFFFF"/>
        <w:spacing w:before="72"/>
        <w:ind w:left="-567" w:hanging="567"/>
        <w:jc w:val="center"/>
        <w:rPr>
          <w:sz w:val="28"/>
          <w:szCs w:val="28"/>
        </w:rPr>
      </w:pPr>
      <w:r>
        <w:pict w14:anchorId="7781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v:imagedata r:id="rId5" o:title="" cropbottom="23678f" gain="2.5" grayscale="t"/>
          </v:shape>
        </w:pict>
      </w:r>
      <w:r w:rsidR="005710E6" w:rsidRPr="00B56B7D">
        <w:rPr>
          <w:sz w:val="28"/>
          <w:szCs w:val="28"/>
        </w:rPr>
        <w:t xml:space="preserve">   </w:t>
      </w:r>
    </w:p>
    <w:p w14:paraId="4B7D0FD5" w14:textId="77777777" w:rsidR="005710E6" w:rsidRPr="00B56B7D" w:rsidRDefault="005710E6" w:rsidP="00DC2FBB">
      <w:pPr>
        <w:jc w:val="center"/>
        <w:outlineLvl w:val="0"/>
        <w:rPr>
          <w:b/>
          <w:sz w:val="28"/>
          <w:szCs w:val="28"/>
        </w:rPr>
      </w:pPr>
      <w:r w:rsidRPr="00B56B7D">
        <w:rPr>
          <w:b/>
          <w:sz w:val="28"/>
          <w:szCs w:val="28"/>
        </w:rPr>
        <w:t xml:space="preserve">ГЛАВА НИЖНЕСЕРГИНСКОГО </w:t>
      </w:r>
      <w:r>
        <w:rPr>
          <w:b/>
          <w:sz w:val="28"/>
          <w:szCs w:val="28"/>
        </w:rPr>
        <w:t>ГОРОДСКОГО ПОСЕЛЕНИЯ</w:t>
      </w:r>
    </w:p>
    <w:p w14:paraId="17D52FD4" w14:textId="77777777" w:rsidR="005710E6" w:rsidRPr="00B56B7D" w:rsidRDefault="005710E6" w:rsidP="00DC2FBB">
      <w:pPr>
        <w:shd w:val="clear" w:color="auto" w:fill="FFFFFF"/>
        <w:ind w:firstLine="14"/>
        <w:jc w:val="center"/>
        <w:rPr>
          <w:b/>
          <w:sz w:val="32"/>
          <w:szCs w:val="32"/>
        </w:rPr>
      </w:pPr>
      <w:r w:rsidRPr="00B56B7D">
        <w:rPr>
          <w:b/>
          <w:sz w:val="32"/>
          <w:szCs w:val="32"/>
        </w:rPr>
        <w:t>ПОСТАНОВЛЕНИЕ</w:t>
      </w:r>
    </w:p>
    <w:p w14:paraId="68989C7F" w14:textId="77777777" w:rsidR="005710E6" w:rsidRPr="007C3E5E" w:rsidRDefault="005710E6" w:rsidP="00DC2FBB">
      <w:pPr>
        <w:pBdr>
          <w:bottom w:val="thinThickSmallGap" w:sz="24" w:space="1" w:color="auto"/>
        </w:pBdr>
        <w:rPr>
          <w:sz w:val="4"/>
          <w:szCs w:val="4"/>
        </w:rPr>
      </w:pPr>
    </w:p>
    <w:p w14:paraId="41B8B517" w14:textId="20B0DAD2" w:rsidR="005710E6" w:rsidRPr="00FA609F" w:rsidRDefault="00473251" w:rsidP="00DC2FBB">
      <w:pPr>
        <w:tabs>
          <w:tab w:val="left" w:pos="6645"/>
        </w:tabs>
        <w:rPr>
          <w:sz w:val="28"/>
          <w:szCs w:val="28"/>
        </w:rPr>
      </w:pPr>
      <w:r>
        <w:rPr>
          <w:sz w:val="28"/>
          <w:szCs w:val="28"/>
        </w:rPr>
        <w:t>18.12</w:t>
      </w:r>
      <w:r w:rsidR="00F47AE3">
        <w:rPr>
          <w:sz w:val="28"/>
          <w:szCs w:val="28"/>
        </w:rPr>
        <w:t>.202</w:t>
      </w:r>
      <w:r w:rsidR="00C833DF">
        <w:rPr>
          <w:sz w:val="28"/>
          <w:szCs w:val="28"/>
        </w:rPr>
        <w:t>3</w:t>
      </w:r>
      <w:r w:rsidR="00F47AE3">
        <w:rPr>
          <w:sz w:val="28"/>
          <w:szCs w:val="28"/>
        </w:rPr>
        <w:t xml:space="preserve"> </w:t>
      </w:r>
      <w:r w:rsidR="005710E6">
        <w:rPr>
          <w:sz w:val="28"/>
          <w:szCs w:val="28"/>
        </w:rPr>
        <w:t xml:space="preserve"> </w:t>
      </w:r>
      <w:r w:rsidR="005710E6" w:rsidRPr="00FA609F">
        <w:rPr>
          <w:sz w:val="28"/>
          <w:szCs w:val="28"/>
        </w:rPr>
        <w:t xml:space="preserve">г. </w:t>
      </w:r>
      <w:r w:rsidR="00EF1E1B">
        <w:rPr>
          <w:sz w:val="28"/>
          <w:szCs w:val="28"/>
        </w:rPr>
        <w:t xml:space="preserve">    </w:t>
      </w:r>
      <w:r w:rsidR="005710E6" w:rsidRPr="00FA609F">
        <w:rPr>
          <w:sz w:val="28"/>
          <w:szCs w:val="28"/>
        </w:rPr>
        <w:t xml:space="preserve">№ </w:t>
      </w:r>
      <w:r w:rsidR="008A5049">
        <w:rPr>
          <w:sz w:val="28"/>
          <w:szCs w:val="28"/>
        </w:rPr>
        <w:t>543</w:t>
      </w:r>
    </w:p>
    <w:p w14:paraId="6607FDFB" w14:textId="77777777" w:rsidR="005710E6" w:rsidRPr="00B56B7D" w:rsidRDefault="005710E6" w:rsidP="00DC2FBB">
      <w:pPr>
        <w:rPr>
          <w:sz w:val="28"/>
          <w:szCs w:val="28"/>
        </w:rPr>
      </w:pPr>
      <w:r>
        <w:rPr>
          <w:sz w:val="28"/>
          <w:szCs w:val="28"/>
        </w:rPr>
        <w:t xml:space="preserve">г. Нижние Серги </w:t>
      </w:r>
    </w:p>
    <w:p w14:paraId="5BA78316" w14:textId="77777777" w:rsidR="005710E6" w:rsidRDefault="005710E6" w:rsidP="00320579">
      <w:pPr>
        <w:jc w:val="center"/>
        <w:rPr>
          <w:rFonts w:ascii="Arial" w:hAnsi="Arial" w:cs="Arial"/>
          <w:b/>
          <w:iCs/>
          <w:sz w:val="28"/>
          <w:szCs w:val="28"/>
        </w:rPr>
      </w:pPr>
    </w:p>
    <w:p w14:paraId="3956F46A" w14:textId="2890D2E3" w:rsidR="005710E6" w:rsidRPr="00DC2FBB" w:rsidRDefault="00BB47DC" w:rsidP="00320579">
      <w:pPr>
        <w:jc w:val="center"/>
        <w:rPr>
          <w:rFonts w:ascii="Arial" w:hAnsi="Arial" w:cs="Arial"/>
          <w:b/>
          <w:iCs/>
          <w:sz w:val="28"/>
          <w:szCs w:val="28"/>
        </w:rPr>
      </w:pPr>
      <w:r>
        <w:rPr>
          <w:b/>
          <w:i/>
          <w:iCs/>
          <w:sz w:val="28"/>
          <w:szCs w:val="28"/>
        </w:rPr>
        <w:t xml:space="preserve">Об утверждении программы профилактики рисков причинения вреда (ущерба) охраняемым законом ценностям при осуществлении </w:t>
      </w:r>
      <w:r w:rsidR="008A5049">
        <w:rPr>
          <w:b/>
          <w:i/>
          <w:iCs/>
          <w:sz w:val="28"/>
          <w:szCs w:val="28"/>
        </w:rPr>
        <w:t xml:space="preserve">муниципального жилищного контроля </w:t>
      </w:r>
      <w:r>
        <w:rPr>
          <w:b/>
          <w:i/>
          <w:iCs/>
          <w:sz w:val="28"/>
          <w:szCs w:val="28"/>
        </w:rPr>
        <w:t>на территории Нижнесергинского городского поселения</w:t>
      </w:r>
      <w:r w:rsidR="00473251">
        <w:rPr>
          <w:b/>
          <w:i/>
          <w:iCs/>
          <w:sz w:val="28"/>
          <w:szCs w:val="28"/>
        </w:rPr>
        <w:t xml:space="preserve"> на 2024 год</w:t>
      </w:r>
    </w:p>
    <w:p w14:paraId="57EB6A9C" w14:textId="77777777" w:rsidR="005710E6" w:rsidRPr="00DC2FBB" w:rsidRDefault="005710E6" w:rsidP="00D53462">
      <w:pPr>
        <w:pStyle w:val="a5"/>
        <w:spacing w:before="0" w:beforeAutospacing="0" w:after="0" w:afterAutospacing="0" w:line="270" w:lineRule="atLeast"/>
        <w:rPr>
          <w:rFonts w:ascii="Arial" w:hAnsi="Arial" w:cs="Arial"/>
          <w:color w:val="000000"/>
          <w:sz w:val="28"/>
          <w:szCs w:val="28"/>
        </w:rPr>
      </w:pPr>
      <w:r w:rsidRPr="00DC2FBB">
        <w:rPr>
          <w:rFonts w:ascii="Arial" w:hAnsi="Arial" w:cs="Arial"/>
          <w:color w:val="000000"/>
          <w:sz w:val="28"/>
          <w:szCs w:val="28"/>
        </w:rPr>
        <w:t> </w:t>
      </w:r>
    </w:p>
    <w:p w14:paraId="402FFD36" w14:textId="59D3790C" w:rsidR="00BB47DC" w:rsidRPr="00BB47DC" w:rsidRDefault="00BB47DC" w:rsidP="00BB47DC">
      <w:pPr>
        <w:suppressAutoHyphens/>
        <w:autoSpaceDN w:val="0"/>
        <w:ind w:firstLine="709"/>
        <w:jc w:val="both"/>
        <w:textAlignment w:val="baseline"/>
        <w:rPr>
          <w:kern w:val="3"/>
          <w:sz w:val="28"/>
          <w:szCs w:val="28"/>
          <w:lang w:eastAsia="zh-CN"/>
        </w:rPr>
      </w:pPr>
      <w:r w:rsidRPr="00BB47DC">
        <w:rPr>
          <w:rFonts w:ascii="Liberation Serif" w:eastAsia="Calibri" w:hAnsi="Liberation Serif"/>
          <w:kern w:val="3"/>
          <w:sz w:val="28"/>
          <w:szCs w:val="28"/>
          <w:lang w:eastAsia="en-US"/>
        </w:rPr>
        <w:t>В соответствии со статьей 44 Федерального закона от 31 июля 2020 года</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248-ФЗ «О государственном контроле (надзоре) и муниципальном контроле в Российской Федерации», Постановлением Правительства Российской Федерации</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xml:space="preserve">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Liberation Serif" w:eastAsia="Calibri" w:hAnsi="Liberation Serif"/>
          <w:kern w:val="3"/>
          <w:sz w:val="28"/>
          <w:szCs w:val="28"/>
          <w:lang w:eastAsia="en-US"/>
        </w:rPr>
        <w:t>руководствуясь Уставом Нижнесергинского городского поселения</w:t>
      </w:r>
    </w:p>
    <w:p w14:paraId="46DA92C6" w14:textId="6D93A61E" w:rsidR="005710E6" w:rsidRDefault="005710E6" w:rsidP="003A6C77">
      <w:pPr>
        <w:pStyle w:val="a5"/>
        <w:spacing w:before="0" w:beforeAutospacing="0" w:after="0" w:afterAutospacing="0" w:line="270" w:lineRule="atLeast"/>
        <w:jc w:val="both"/>
        <w:rPr>
          <w:color w:val="000000"/>
          <w:sz w:val="28"/>
          <w:szCs w:val="28"/>
        </w:rPr>
      </w:pPr>
    </w:p>
    <w:p w14:paraId="4A3D9144" w14:textId="5458D066" w:rsidR="005710E6" w:rsidRDefault="005710E6" w:rsidP="003A6C77">
      <w:pPr>
        <w:pStyle w:val="a5"/>
        <w:spacing w:before="0" w:beforeAutospacing="0" w:after="0" w:afterAutospacing="0" w:line="270" w:lineRule="atLeast"/>
        <w:jc w:val="both"/>
        <w:rPr>
          <w:b/>
          <w:color w:val="000000"/>
          <w:sz w:val="28"/>
          <w:szCs w:val="28"/>
        </w:rPr>
      </w:pPr>
      <w:r w:rsidRPr="00D61A5D">
        <w:rPr>
          <w:b/>
          <w:color w:val="000000"/>
          <w:sz w:val="28"/>
          <w:szCs w:val="28"/>
        </w:rPr>
        <w:t>ПОСТАНОВЛЯЮ:</w:t>
      </w:r>
    </w:p>
    <w:p w14:paraId="6E3FAA80" w14:textId="1B7CDB5A" w:rsidR="00AF5B1D" w:rsidRDefault="00AF5B1D" w:rsidP="003A6C77">
      <w:pPr>
        <w:pStyle w:val="a5"/>
        <w:spacing w:before="0" w:beforeAutospacing="0" w:after="0" w:afterAutospacing="0" w:line="270" w:lineRule="atLeast"/>
        <w:jc w:val="both"/>
        <w:rPr>
          <w:b/>
          <w:color w:val="000000"/>
          <w:sz w:val="28"/>
          <w:szCs w:val="28"/>
        </w:rPr>
      </w:pPr>
    </w:p>
    <w:p w14:paraId="24D4D7FA" w14:textId="63C8EFD4" w:rsidR="00AF5B1D" w:rsidRDefault="00AF5B1D" w:rsidP="00AF5B1D">
      <w:pPr>
        <w:tabs>
          <w:tab w:val="num" w:pos="-100"/>
        </w:tabs>
        <w:ind w:left="-100" w:firstLine="700"/>
        <w:jc w:val="both"/>
        <w:rPr>
          <w:sz w:val="28"/>
          <w:szCs w:val="28"/>
        </w:rPr>
      </w:pPr>
      <w:r w:rsidRPr="00D57FE8">
        <w:rPr>
          <w:sz w:val="28"/>
          <w:szCs w:val="28"/>
        </w:rPr>
        <w:t xml:space="preserve">1. </w:t>
      </w:r>
      <w:r w:rsidR="00BB47DC">
        <w:rPr>
          <w:sz w:val="28"/>
          <w:szCs w:val="28"/>
        </w:rPr>
        <w:t xml:space="preserve">Утвердить </w:t>
      </w:r>
      <w:r w:rsidR="008A5049">
        <w:rPr>
          <w:sz w:val="28"/>
          <w:szCs w:val="28"/>
        </w:rPr>
        <w:t>Программу</w:t>
      </w:r>
      <w:r w:rsidR="008A5049" w:rsidRPr="008A5049">
        <w:rPr>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 на территории Нижнесергинского городского поселения на 2024 год</w:t>
      </w:r>
      <w:r w:rsidR="00473251">
        <w:rPr>
          <w:sz w:val="28"/>
          <w:szCs w:val="28"/>
        </w:rPr>
        <w:t xml:space="preserve"> (Прилагается)</w:t>
      </w:r>
      <w:r w:rsidR="00E43483">
        <w:rPr>
          <w:sz w:val="28"/>
          <w:szCs w:val="28"/>
        </w:rPr>
        <w:t>.</w:t>
      </w:r>
    </w:p>
    <w:p w14:paraId="591FC4E9" w14:textId="071A57F1" w:rsidR="005710E6" w:rsidRPr="00DC2FBB" w:rsidRDefault="0064545B" w:rsidP="00800754">
      <w:pPr>
        <w:ind w:firstLine="567"/>
        <w:jc w:val="both"/>
        <w:rPr>
          <w:sz w:val="28"/>
          <w:szCs w:val="28"/>
        </w:rPr>
      </w:pPr>
      <w:r>
        <w:rPr>
          <w:sz w:val="28"/>
          <w:szCs w:val="28"/>
        </w:rPr>
        <w:t>2</w:t>
      </w:r>
      <w:r w:rsidR="005710E6" w:rsidRPr="00DC2FBB">
        <w:rPr>
          <w:sz w:val="28"/>
          <w:szCs w:val="28"/>
        </w:rPr>
        <w:t xml:space="preserve">. </w:t>
      </w:r>
      <w:r w:rsidR="005710E6" w:rsidRPr="00231752">
        <w:rPr>
          <w:sz w:val="28"/>
          <w:szCs w:val="28"/>
        </w:rPr>
        <w:t>Опубликовать (обнародовать) нас</w:t>
      </w:r>
      <w:r w:rsidR="00C833DF">
        <w:rPr>
          <w:sz w:val="28"/>
          <w:szCs w:val="28"/>
        </w:rPr>
        <w:t>тоящее постановление, разместив</w:t>
      </w:r>
      <w:r w:rsidR="005710E6" w:rsidRPr="00231752">
        <w:rPr>
          <w:sz w:val="28"/>
          <w:szCs w:val="28"/>
        </w:rPr>
        <w:t xml:space="preserve"> на официальном сайте </w:t>
      </w:r>
      <w:r w:rsidR="005710E6">
        <w:rPr>
          <w:sz w:val="28"/>
          <w:szCs w:val="28"/>
        </w:rPr>
        <w:t xml:space="preserve">Нижнесергинского городского </w:t>
      </w:r>
      <w:r w:rsidR="005710E6" w:rsidRPr="00231752">
        <w:rPr>
          <w:sz w:val="28"/>
          <w:szCs w:val="28"/>
        </w:rPr>
        <w:t>поселения</w:t>
      </w:r>
      <w:r w:rsidR="005710E6">
        <w:rPr>
          <w:sz w:val="28"/>
          <w:szCs w:val="28"/>
        </w:rPr>
        <w:t xml:space="preserve"> в сети «Интернет».</w:t>
      </w:r>
    </w:p>
    <w:p w14:paraId="32D1F483" w14:textId="29A506A0" w:rsidR="005710E6" w:rsidRPr="00231752" w:rsidRDefault="00C833DF" w:rsidP="00800754">
      <w:pPr>
        <w:shd w:val="clear" w:color="auto" w:fill="FFFFFF"/>
        <w:tabs>
          <w:tab w:val="left" w:pos="567"/>
        </w:tabs>
        <w:jc w:val="both"/>
        <w:rPr>
          <w:sz w:val="28"/>
          <w:szCs w:val="28"/>
        </w:rPr>
      </w:pPr>
      <w:r>
        <w:rPr>
          <w:color w:val="000000"/>
          <w:sz w:val="28"/>
          <w:szCs w:val="28"/>
        </w:rPr>
        <w:tab/>
      </w:r>
      <w:r w:rsidR="0064545B">
        <w:rPr>
          <w:color w:val="000000"/>
          <w:sz w:val="28"/>
          <w:szCs w:val="28"/>
        </w:rPr>
        <w:t>3</w:t>
      </w:r>
      <w:r w:rsidR="005710E6" w:rsidRPr="00DC2FBB">
        <w:rPr>
          <w:color w:val="000000"/>
          <w:sz w:val="28"/>
          <w:szCs w:val="28"/>
        </w:rPr>
        <w:t xml:space="preserve">. </w:t>
      </w:r>
      <w:r w:rsidR="005710E6">
        <w:rPr>
          <w:sz w:val="28"/>
          <w:szCs w:val="28"/>
        </w:rPr>
        <w:t>Контроль за исполнением данного постановления оставляю за собой.</w:t>
      </w:r>
    </w:p>
    <w:p w14:paraId="3B9E2593" w14:textId="77777777" w:rsidR="005710E6" w:rsidRPr="00DC2FBB" w:rsidRDefault="005710E6" w:rsidP="00DC2FBB">
      <w:pPr>
        <w:pStyle w:val="a5"/>
        <w:spacing w:before="0" w:beforeAutospacing="0" w:after="0" w:afterAutospacing="0" w:line="270" w:lineRule="atLeast"/>
        <w:ind w:firstLine="708"/>
        <w:jc w:val="both"/>
        <w:rPr>
          <w:color w:val="000000"/>
          <w:sz w:val="28"/>
          <w:szCs w:val="28"/>
        </w:rPr>
      </w:pPr>
    </w:p>
    <w:p w14:paraId="3D144607" w14:textId="77777777" w:rsidR="005710E6" w:rsidRDefault="005710E6" w:rsidP="003A6C77">
      <w:pPr>
        <w:pStyle w:val="a5"/>
        <w:spacing w:before="0" w:beforeAutospacing="0" w:after="0" w:afterAutospacing="0" w:line="270" w:lineRule="atLeast"/>
        <w:jc w:val="both"/>
        <w:rPr>
          <w:color w:val="000000"/>
          <w:sz w:val="28"/>
          <w:szCs w:val="28"/>
        </w:rPr>
      </w:pPr>
    </w:p>
    <w:p w14:paraId="030B6F6B" w14:textId="17591F87" w:rsidR="00AE3878" w:rsidRDefault="00BB47DC" w:rsidP="00DC2FBB">
      <w:pPr>
        <w:shd w:val="clear" w:color="auto" w:fill="FFFFFF"/>
        <w:rPr>
          <w:sz w:val="28"/>
          <w:szCs w:val="28"/>
        </w:rPr>
      </w:pPr>
      <w:r>
        <w:rPr>
          <w:sz w:val="28"/>
          <w:szCs w:val="28"/>
        </w:rPr>
        <w:t xml:space="preserve">Глава </w:t>
      </w:r>
      <w:r w:rsidR="00EF1E1B">
        <w:rPr>
          <w:sz w:val="28"/>
          <w:szCs w:val="28"/>
        </w:rPr>
        <w:t>Нижнесергинского</w:t>
      </w:r>
    </w:p>
    <w:p w14:paraId="7F5635C2" w14:textId="7D7EA2A7" w:rsidR="005710E6" w:rsidRPr="00AE3878" w:rsidRDefault="00AE3878" w:rsidP="00AE3878">
      <w:pPr>
        <w:shd w:val="clear" w:color="auto" w:fill="FFFFFF"/>
      </w:pPr>
      <w:r>
        <w:rPr>
          <w:spacing w:val="-2"/>
          <w:sz w:val="28"/>
          <w:szCs w:val="28"/>
        </w:rPr>
        <w:t>г</w:t>
      </w:r>
      <w:r w:rsidR="005710E6" w:rsidRPr="00DC2FBB">
        <w:rPr>
          <w:spacing w:val="-2"/>
          <w:sz w:val="28"/>
          <w:szCs w:val="28"/>
        </w:rPr>
        <w:t>ородского поселения</w:t>
      </w:r>
      <w:r w:rsidR="005710E6" w:rsidRPr="00DC2FBB">
        <w:rPr>
          <w:sz w:val="28"/>
          <w:szCs w:val="28"/>
        </w:rPr>
        <w:tab/>
      </w:r>
      <w:r w:rsidR="005710E6">
        <w:rPr>
          <w:sz w:val="28"/>
          <w:szCs w:val="28"/>
        </w:rPr>
        <w:t xml:space="preserve"> </w:t>
      </w:r>
      <w:r>
        <w:rPr>
          <w:sz w:val="28"/>
          <w:szCs w:val="28"/>
        </w:rPr>
        <w:t xml:space="preserve">                        </w:t>
      </w:r>
      <w:r w:rsidR="00EF1E1B">
        <w:rPr>
          <w:sz w:val="28"/>
          <w:szCs w:val="28"/>
        </w:rPr>
        <w:t xml:space="preserve">  </w:t>
      </w:r>
      <w:r w:rsidR="00C833DF">
        <w:rPr>
          <w:sz w:val="28"/>
          <w:szCs w:val="28"/>
        </w:rPr>
        <w:t xml:space="preserve">           </w:t>
      </w:r>
      <w:r w:rsidR="0064545B">
        <w:rPr>
          <w:sz w:val="28"/>
          <w:szCs w:val="28"/>
        </w:rPr>
        <w:t xml:space="preserve">             </w:t>
      </w:r>
      <w:r w:rsidR="00BB47DC">
        <w:rPr>
          <w:sz w:val="28"/>
          <w:szCs w:val="28"/>
        </w:rPr>
        <w:t xml:space="preserve">   </w:t>
      </w:r>
      <w:r w:rsidR="0064545B">
        <w:rPr>
          <w:sz w:val="28"/>
          <w:szCs w:val="28"/>
        </w:rPr>
        <w:t xml:space="preserve">   </w:t>
      </w:r>
      <w:r>
        <w:rPr>
          <w:sz w:val="28"/>
          <w:szCs w:val="28"/>
        </w:rPr>
        <w:t xml:space="preserve">         </w:t>
      </w:r>
      <w:r w:rsidR="005710E6">
        <w:rPr>
          <w:sz w:val="28"/>
          <w:szCs w:val="28"/>
        </w:rPr>
        <w:t xml:space="preserve"> </w:t>
      </w:r>
      <w:r w:rsidR="00BB47DC">
        <w:rPr>
          <w:sz w:val="28"/>
          <w:szCs w:val="28"/>
        </w:rPr>
        <w:t>А.М. Чекасин</w:t>
      </w:r>
    </w:p>
    <w:p w14:paraId="2959442C" w14:textId="77777777" w:rsidR="005710E6" w:rsidRDefault="005710E6" w:rsidP="00DC2FBB">
      <w:pPr>
        <w:shd w:val="clear" w:color="auto" w:fill="FFFFFF"/>
        <w:tabs>
          <w:tab w:val="left" w:pos="7474"/>
        </w:tabs>
        <w:rPr>
          <w:spacing w:val="-2"/>
          <w:sz w:val="28"/>
          <w:szCs w:val="28"/>
        </w:rPr>
      </w:pPr>
    </w:p>
    <w:p w14:paraId="139E7C60" w14:textId="77777777" w:rsidR="005710E6" w:rsidRDefault="005710E6" w:rsidP="00DC2FBB">
      <w:pPr>
        <w:shd w:val="clear" w:color="auto" w:fill="FFFFFF"/>
        <w:tabs>
          <w:tab w:val="left" w:pos="7474"/>
        </w:tabs>
        <w:rPr>
          <w:spacing w:val="-2"/>
          <w:sz w:val="28"/>
          <w:szCs w:val="28"/>
        </w:rPr>
      </w:pPr>
    </w:p>
    <w:p w14:paraId="7E32E477" w14:textId="77777777" w:rsidR="00BB47DC" w:rsidRDefault="00BB47DC" w:rsidP="00DC2FBB">
      <w:pPr>
        <w:shd w:val="clear" w:color="auto" w:fill="FFFFFF"/>
        <w:tabs>
          <w:tab w:val="left" w:pos="7474"/>
        </w:tabs>
        <w:rPr>
          <w:spacing w:val="-2"/>
          <w:sz w:val="28"/>
          <w:szCs w:val="28"/>
        </w:rPr>
      </w:pPr>
    </w:p>
    <w:p w14:paraId="0173968E" w14:textId="77777777" w:rsidR="00BB47DC" w:rsidRDefault="00BB47DC" w:rsidP="00DC2FBB">
      <w:pPr>
        <w:shd w:val="clear" w:color="auto" w:fill="FFFFFF"/>
        <w:tabs>
          <w:tab w:val="left" w:pos="7474"/>
        </w:tabs>
        <w:rPr>
          <w:spacing w:val="-2"/>
          <w:sz w:val="28"/>
          <w:szCs w:val="28"/>
        </w:rPr>
      </w:pPr>
    </w:p>
    <w:p w14:paraId="4A6379A9" w14:textId="77777777" w:rsidR="00BB47DC" w:rsidRDefault="00BB47DC" w:rsidP="00DC2FBB">
      <w:pPr>
        <w:shd w:val="clear" w:color="auto" w:fill="FFFFFF"/>
        <w:tabs>
          <w:tab w:val="left" w:pos="7474"/>
        </w:tabs>
        <w:rPr>
          <w:spacing w:val="-2"/>
          <w:sz w:val="28"/>
          <w:szCs w:val="28"/>
        </w:rPr>
      </w:pPr>
    </w:p>
    <w:p w14:paraId="653F2B73" w14:textId="77777777" w:rsidR="00BB47DC" w:rsidRDefault="00BB47DC" w:rsidP="00DC2FBB">
      <w:pPr>
        <w:shd w:val="clear" w:color="auto" w:fill="FFFFFF"/>
        <w:tabs>
          <w:tab w:val="left" w:pos="7474"/>
        </w:tabs>
        <w:rPr>
          <w:spacing w:val="-2"/>
          <w:sz w:val="28"/>
          <w:szCs w:val="28"/>
        </w:rPr>
      </w:pPr>
    </w:p>
    <w:p w14:paraId="4372C507" w14:textId="77777777" w:rsidR="00BB47DC" w:rsidRDefault="00BB47DC" w:rsidP="00DC2FBB">
      <w:pPr>
        <w:shd w:val="clear" w:color="auto" w:fill="FFFFFF"/>
        <w:tabs>
          <w:tab w:val="left" w:pos="7474"/>
        </w:tabs>
        <w:rPr>
          <w:spacing w:val="-2"/>
          <w:sz w:val="28"/>
          <w:szCs w:val="28"/>
        </w:rPr>
      </w:pPr>
    </w:p>
    <w:p w14:paraId="24FD66C0" w14:textId="77777777" w:rsidR="00BB47DC" w:rsidRDefault="00BB47DC" w:rsidP="00DC2FBB">
      <w:pPr>
        <w:shd w:val="clear" w:color="auto" w:fill="FFFFFF"/>
        <w:tabs>
          <w:tab w:val="left" w:pos="7474"/>
        </w:tabs>
        <w:rPr>
          <w:spacing w:val="-2"/>
          <w:sz w:val="28"/>
          <w:szCs w:val="28"/>
        </w:rPr>
      </w:pPr>
    </w:p>
    <w:p w14:paraId="285B98FC" w14:textId="77777777" w:rsidR="00BB47DC" w:rsidRDefault="00BB47DC" w:rsidP="00DC2FBB">
      <w:pPr>
        <w:shd w:val="clear" w:color="auto" w:fill="FFFFFF"/>
        <w:tabs>
          <w:tab w:val="left" w:pos="7474"/>
        </w:tabs>
        <w:rPr>
          <w:spacing w:val="-2"/>
          <w:sz w:val="28"/>
          <w:szCs w:val="28"/>
        </w:rPr>
      </w:pPr>
    </w:p>
    <w:tbl>
      <w:tblPr>
        <w:tblW w:w="0" w:type="auto"/>
        <w:tblLook w:val="04A0" w:firstRow="1" w:lastRow="0" w:firstColumn="1" w:lastColumn="0" w:noHBand="0" w:noVBand="1"/>
      </w:tblPr>
      <w:tblGrid>
        <w:gridCol w:w="4672"/>
        <w:gridCol w:w="4673"/>
      </w:tblGrid>
      <w:tr w:rsidR="00473251" w:rsidRPr="00BB47DC" w14:paraId="6D2EAE0A" w14:textId="77777777" w:rsidTr="00473251">
        <w:tc>
          <w:tcPr>
            <w:tcW w:w="4672" w:type="dxa"/>
            <w:shd w:val="clear" w:color="auto" w:fill="auto"/>
          </w:tcPr>
          <w:p w14:paraId="77DC4853"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p>
        </w:tc>
        <w:tc>
          <w:tcPr>
            <w:tcW w:w="4673" w:type="dxa"/>
            <w:shd w:val="clear" w:color="auto" w:fill="auto"/>
          </w:tcPr>
          <w:p w14:paraId="58CF9C2D"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Утверждена</w:t>
            </w:r>
          </w:p>
          <w:p w14:paraId="2FA75D37"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постановлением Главы Нижнесергинского городского поселения</w:t>
            </w:r>
          </w:p>
          <w:p w14:paraId="42AFCBEA" w14:textId="470E6038"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 xml:space="preserve">от </w:t>
            </w:r>
            <w:r w:rsidR="004D316E">
              <w:rPr>
                <w:rFonts w:ascii="Liberation Serif" w:hAnsi="Liberation Serif"/>
                <w:kern w:val="3"/>
                <w:sz w:val="22"/>
                <w:szCs w:val="22"/>
                <w:lang w:eastAsia="zh-CN"/>
              </w:rPr>
              <w:t>18.12.2023</w:t>
            </w:r>
            <w:r w:rsidRPr="00BB47DC">
              <w:rPr>
                <w:rFonts w:ascii="Liberation Serif" w:hAnsi="Liberation Serif"/>
                <w:kern w:val="3"/>
                <w:sz w:val="22"/>
                <w:szCs w:val="22"/>
                <w:lang w:eastAsia="zh-CN"/>
              </w:rPr>
              <w:t xml:space="preserve"> № </w:t>
            </w:r>
            <w:r w:rsidR="004D316E">
              <w:rPr>
                <w:rFonts w:ascii="Liberation Serif" w:hAnsi="Liberation Serif"/>
                <w:kern w:val="3"/>
                <w:sz w:val="22"/>
                <w:szCs w:val="22"/>
                <w:lang w:eastAsia="zh-CN"/>
              </w:rPr>
              <w:t>543</w:t>
            </w:r>
            <w:r w:rsidRPr="00BB47DC">
              <w:rPr>
                <w:rFonts w:ascii="Liberation Serif" w:hAnsi="Liberation Serif"/>
                <w:kern w:val="3"/>
                <w:sz w:val="22"/>
                <w:szCs w:val="22"/>
                <w:lang w:eastAsia="zh-CN"/>
              </w:rPr>
              <w:t xml:space="preserve"> </w:t>
            </w:r>
          </w:p>
        </w:tc>
      </w:tr>
    </w:tbl>
    <w:p w14:paraId="32D7B443" w14:textId="77777777" w:rsidR="00BB47DC" w:rsidRPr="00BB47DC" w:rsidRDefault="00BB47DC" w:rsidP="00BB47DC">
      <w:pPr>
        <w:suppressAutoHyphens/>
        <w:autoSpaceDN w:val="0"/>
        <w:jc w:val="both"/>
        <w:textAlignment w:val="baseline"/>
        <w:rPr>
          <w:rFonts w:ascii="Liberation Serif" w:hAnsi="Liberation Serif"/>
          <w:b/>
          <w:bCs/>
          <w:kern w:val="3"/>
          <w:lang w:eastAsia="zh-CN"/>
        </w:rPr>
      </w:pPr>
    </w:p>
    <w:p w14:paraId="182B4748" w14:textId="77777777" w:rsidR="00BB47DC" w:rsidRPr="00BB47DC" w:rsidRDefault="00BB47DC" w:rsidP="00BB47DC">
      <w:pPr>
        <w:suppressAutoHyphens/>
        <w:autoSpaceDN w:val="0"/>
        <w:jc w:val="center"/>
        <w:textAlignment w:val="baseline"/>
        <w:rPr>
          <w:rFonts w:ascii="Liberation Serif" w:hAnsi="Liberation Serif"/>
          <w:b/>
          <w:bCs/>
          <w:kern w:val="3"/>
          <w:lang w:eastAsia="zh-CN"/>
        </w:rPr>
      </w:pPr>
    </w:p>
    <w:p w14:paraId="4B7317D0" w14:textId="77777777" w:rsidR="008A5049" w:rsidRPr="008A5049" w:rsidRDefault="008A5049" w:rsidP="008A5049">
      <w:pPr>
        <w:suppressAutoHyphens/>
        <w:autoSpaceDN w:val="0"/>
        <w:spacing w:line="240" w:lineRule="exact"/>
        <w:jc w:val="center"/>
        <w:textAlignment w:val="baseline"/>
        <w:rPr>
          <w:kern w:val="3"/>
          <w:sz w:val="28"/>
          <w:szCs w:val="28"/>
          <w:lang w:eastAsia="zh-CN"/>
        </w:rPr>
      </w:pPr>
      <w:r w:rsidRPr="008A5049">
        <w:rPr>
          <w:b/>
          <w:bCs/>
          <w:kern w:val="3"/>
          <w:sz w:val="28"/>
          <w:szCs w:val="28"/>
          <w:lang w:eastAsia="zh-CN"/>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Нижнесергинского городского поселения на 2024 год</w:t>
      </w:r>
    </w:p>
    <w:p w14:paraId="196567F9" w14:textId="77777777" w:rsidR="008A5049" w:rsidRPr="008A5049" w:rsidRDefault="008A5049" w:rsidP="008A5049">
      <w:pPr>
        <w:suppressAutoHyphens/>
        <w:autoSpaceDN w:val="0"/>
        <w:spacing w:line="240" w:lineRule="exact"/>
        <w:ind w:firstLine="709"/>
        <w:jc w:val="both"/>
        <w:textAlignment w:val="baseline"/>
        <w:rPr>
          <w:b/>
          <w:bCs/>
          <w:kern w:val="3"/>
          <w:sz w:val="28"/>
          <w:szCs w:val="28"/>
          <w:lang w:eastAsia="zh-CN"/>
        </w:rPr>
      </w:pPr>
    </w:p>
    <w:p w14:paraId="62527407" w14:textId="77777777" w:rsidR="008A5049" w:rsidRPr="008A5049" w:rsidRDefault="008A5049" w:rsidP="008A5049">
      <w:pPr>
        <w:suppressAutoHyphens/>
        <w:autoSpaceDN w:val="0"/>
        <w:spacing w:line="240" w:lineRule="exact"/>
        <w:ind w:firstLine="709"/>
        <w:jc w:val="both"/>
        <w:textAlignment w:val="baseline"/>
        <w:rPr>
          <w:b/>
          <w:bCs/>
          <w:kern w:val="3"/>
          <w:sz w:val="28"/>
          <w:szCs w:val="28"/>
          <w:lang w:eastAsia="zh-CN"/>
        </w:rPr>
      </w:pPr>
    </w:p>
    <w:p w14:paraId="103A0FB5" w14:textId="77777777" w:rsidR="008A5049" w:rsidRPr="008A5049" w:rsidRDefault="008A5049" w:rsidP="008A5049">
      <w:pPr>
        <w:suppressAutoHyphens/>
        <w:autoSpaceDN w:val="0"/>
        <w:jc w:val="center"/>
        <w:textAlignment w:val="baseline"/>
        <w:outlineLvl w:val="1"/>
        <w:rPr>
          <w:b/>
          <w:bCs/>
          <w:kern w:val="3"/>
          <w:sz w:val="28"/>
          <w:szCs w:val="28"/>
          <w:lang w:eastAsia="zh-CN"/>
        </w:rPr>
      </w:pPr>
      <w:bookmarkStart w:id="0" w:name="Par943"/>
      <w:bookmarkEnd w:id="0"/>
      <w:r w:rsidRPr="008A5049">
        <w:rPr>
          <w:b/>
          <w:bCs/>
          <w:kern w:val="3"/>
          <w:sz w:val="28"/>
          <w:szCs w:val="28"/>
          <w:lang w:eastAsia="zh-CN"/>
        </w:rPr>
        <w:t>Раздел 1. Анализ текущего состояния осуществления вида контроля,</w:t>
      </w:r>
    </w:p>
    <w:p w14:paraId="1E793A18" w14:textId="77777777" w:rsidR="008A5049" w:rsidRPr="008A5049" w:rsidRDefault="008A5049" w:rsidP="008A5049">
      <w:pPr>
        <w:suppressAutoHyphens/>
        <w:autoSpaceDN w:val="0"/>
        <w:jc w:val="center"/>
        <w:textAlignment w:val="baseline"/>
        <w:outlineLvl w:val="1"/>
        <w:rPr>
          <w:kern w:val="3"/>
          <w:sz w:val="28"/>
          <w:szCs w:val="28"/>
          <w:lang w:eastAsia="zh-CN"/>
        </w:rPr>
      </w:pPr>
      <w:r w:rsidRPr="008A5049">
        <w:rPr>
          <w:b/>
          <w:bCs/>
          <w:kern w:val="3"/>
          <w:sz w:val="28"/>
          <w:szCs w:val="28"/>
          <w:lang w:eastAsia="zh-CN"/>
        </w:rPr>
        <w:t>описание текущего уровня развития профилактической деятельности</w:t>
      </w:r>
      <w:r w:rsidRPr="008A5049">
        <w:rPr>
          <w:b/>
          <w:bCs/>
          <w:kern w:val="3"/>
          <w:sz w:val="28"/>
          <w:szCs w:val="28"/>
          <w:lang w:eastAsia="zh-CN"/>
        </w:rPr>
        <w:br/>
        <w:t>контрольного (надзорного) органа, характеристика проблем,</w:t>
      </w:r>
    </w:p>
    <w:p w14:paraId="2BB66C0F" w14:textId="77777777" w:rsidR="008A5049" w:rsidRPr="008A5049" w:rsidRDefault="008A5049" w:rsidP="008A5049">
      <w:pPr>
        <w:suppressAutoHyphens/>
        <w:autoSpaceDN w:val="0"/>
        <w:jc w:val="center"/>
        <w:textAlignment w:val="baseline"/>
        <w:outlineLvl w:val="1"/>
        <w:rPr>
          <w:b/>
          <w:bCs/>
          <w:kern w:val="3"/>
          <w:sz w:val="28"/>
          <w:szCs w:val="28"/>
          <w:lang w:eastAsia="zh-CN"/>
        </w:rPr>
      </w:pPr>
      <w:r w:rsidRPr="008A5049">
        <w:rPr>
          <w:b/>
          <w:bCs/>
          <w:kern w:val="3"/>
          <w:sz w:val="28"/>
          <w:szCs w:val="28"/>
          <w:lang w:eastAsia="zh-CN"/>
        </w:rPr>
        <w:t>на решение которых направлена программа профилактики</w:t>
      </w:r>
    </w:p>
    <w:p w14:paraId="105C3DEA" w14:textId="77777777" w:rsidR="008A5049" w:rsidRPr="008A5049" w:rsidRDefault="008A5049" w:rsidP="008A5049">
      <w:pPr>
        <w:suppressAutoHyphens/>
        <w:autoSpaceDN w:val="0"/>
        <w:ind w:firstLine="709"/>
        <w:jc w:val="both"/>
        <w:textAlignment w:val="baseline"/>
        <w:rPr>
          <w:kern w:val="3"/>
          <w:sz w:val="28"/>
          <w:szCs w:val="28"/>
          <w:lang w:eastAsia="zh-CN"/>
        </w:rPr>
      </w:pPr>
    </w:p>
    <w:p w14:paraId="3DBFF1E8"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kern w:val="3"/>
          <w:sz w:val="28"/>
          <w:szCs w:val="28"/>
          <w:lang w:eastAsia="zh-CN"/>
        </w:rPr>
        <w:t>Настоящая программа профилактики разработана в соответстви</w:t>
      </w:r>
      <w:bookmarkStart w:id="1" w:name="_GoBack"/>
      <w:bookmarkEnd w:id="1"/>
      <w:r w:rsidRPr="008A5049">
        <w:rPr>
          <w:kern w:val="3"/>
          <w:sz w:val="28"/>
          <w:szCs w:val="28"/>
          <w:lang w:eastAsia="zh-CN"/>
        </w:rPr>
        <w:t>и со</w:t>
      </w:r>
      <w:r w:rsidRPr="008A5049">
        <w:rPr>
          <w:color w:val="0000FF"/>
          <w:kern w:val="3"/>
          <w:sz w:val="28"/>
          <w:szCs w:val="28"/>
          <w:lang w:eastAsia="zh-CN"/>
        </w:rPr>
        <w:t xml:space="preserve"> </w:t>
      </w:r>
      <w:r w:rsidRPr="008A5049">
        <w:rPr>
          <w:color w:val="000000"/>
          <w:kern w:val="3"/>
          <w:sz w:val="28"/>
          <w:szCs w:val="28"/>
          <w:lang w:eastAsia="zh-CN"/>
        </w:rPr>
        <w:t>статьей 44</w:t>
      </w:r>
      <w:r w:rsidRPr="008A5049">
        <w:rPr>
          <w:kern w:val="3"/>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 П</w:t>
      </w:r>
      <w:r w:rsidRPr="008A5049">
        <w:rPr>
          <w:color w:val="000000"/>
          <w:kern w:val="3"/>
          <w:sz w:val="28"/>
          <w:szCs w:val="28"/>
          <w:lang w:eastAsia="zh-CN"/>
        </w:rPr>
        <w:t>остановлением</w:t>
      </w:r>
      <w:r w:rsidRPr="008A5049">
        <w:rPr>
          <w:kern w:val="3"/>
          <w:sz w:val="28"/>
          <w:szCs w:val="28"/>
          <w:lang w:eastAsia="zh-CN"/>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r w:rsidRPr="008A5049">
        <w:rPr>
          <w:i/>
          <w:kern w:val="3"/>
          <w:sz w:val="28"/>
          <w:szCs w:val="28"/>
          <w:lang w:eastAsia="zh-CN"/>
        </w:rPr>
        <w:t xml:space="preserve"> </w:t>
      </w:r>
      <w:r w:rsidRPr="008A5049">
        <w:rPr>
          <w:kern w:val="3"/>
          <w:sz w:val="28"/>
          <w:szCs w:val="28"/>
          <w:lang w:eastAsia="zh-CN"/>
        </w:rPr>
        <w:t>на территории Нижнесергинского городского поселения.</w:t>
      </w:r>
    </w:p>
    <w:p w14:paraId="07B01818"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kern w:val="3"/>
          <w:sz w:val="28"/>
          <w:szCs w:val="28"/>
          <w:lang w:eastAsia="zh-CN"/>
        </w:rPr>
        <w:t>Муниципальный жилищный контроль на территории Нижнесергинского городского поселения осуществляется Администрацией Нижнесергинского городского поселения за:</w:t>
      </w:r>
    </w:p>
    <w:p w14:paraId="0998F6C9"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1) деятельностью, действиями (бездействием) по пользованию жилыми помещениями муниципального жилищного фонда;</w:t>
      </w:r>
    </w:p>
    <w:p w14:paraId="4C403AFC"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2) деятельностью, действиями (бездействием)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5723B7B4"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3) деятельностью, действиями (бездействием) по формированию фондов капитального ремонта;</w:t>
      </w:r>
    </w:p>
    <w:p w14:paraId="104B4C49"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4) деятельностью, действиями (бездействием) по управлению многоквартирными домами, включающей в себя:</w:t>
      </w:r>
    </w:p>
    <w:p w14:paraId="33BA4278"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0B94C70B"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65A4B57B"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 xml:space="preserve">деятельность, действия (бездействие) по изменению размера платы за содержание жилого помещения в случае оказания услуг и выполнения работ </w:t>
      </w:r>
      <w:r w:rsidRPr="008A5049">
        <w:rPr>
          <w:rFonts w:eastAsia="NSimSun"/>
          <w:kern w:val="3"/>
          <w:sz w:val="28"/>
          <w:szCs w:val="28"/>
          <w:lang w:eastAsia="zh-CN" w:bidi="hi-IN"/>
        </w:rPr>
        <w:lastRenderedPageBreak/>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AD30A45"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D3DEA10"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5) деятельностью, действиями (бездействием) по размещению информации</w:t>
      </w:r>
      <w:r w:rsidRPr="008A5049">
        <w:rPr>
          <w:rFonts w:eastAsia="NSimSun"/>
          <w:kern w:val="3"/>
          <w:sz w:val="28"/>
          <w:szCs w:val="28"/>
          <w:lang w:eastAsia="zh-CN" w:bidi="hi-IN"/>
        </w:rPr>
        <w:br/>
        <w:t>в государственной информационной системе жилищно-коммунального хозяйства;</w:t>
      </w:r>
    </w:p>
    <w:p w14:paraId="1B4917FE"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6) деятельностью, действиями (бездействием) по предоставлению жилых помещений в наемных домах социального использования;</w:t>
      </w:r>
    </w:p>
    <w:p w14:paraId="5E2A3D3E" w14:textId="77777777" w:rsidR="008A5049" w:rsidRPr="008A5049" w:rsidRDefault="008A5049" w:rsidP="008A5049">
      <w:pPr>
        <w:suppressAutoHyphens/>
        <w:autoSpaceDN w:val="0"/>
        <w:ind w:firstLine="709"/>
        <w:jc w:val="both"/>
        <w:textAlignment w:val="baseline"/>
        <w:rPr>
          <w:rFonts w:eastAsia="SimSun"/>
          <w:kern w:val="3"/>
          <w:sz w:val="28"/>
          <w:szCs w:val="28"/>
          <w:lang w:eastAsia="zh-CN" w:bidi="hi-IN"/>
        </w:rPr>
      </w:pPr>
      <w:r w:rsidRPr="008A5049">
        <w:rPr>
          <w:rFonts w:eastAsia="SimSun"/>
          <w:kern w:val="3"/>
          <w:sz w:val="28"/>
          <w:szCs w:val="28"/>
          <w:lang w:eastAsia="zh-CN" w:bidi="hi-IN"/>
        </w:rPr>
        <w:t>7) деятельностью, действиями (бездействием) по соблюдению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157C68CA"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kern w:val="3"/>
          <w:sz w:val="28"/>
          <w:szCs w:val="28"/>
        </w:rPr>
        <w:t xml:space="preserve">Контрольным органом, ответственным за реализацию профилактических мероприятий, является отдел по ЖКХ, благоустройству и ГО и ЧС Администрации Нижнесергинского городского поселения (далее </w:t>
      </w:r>
      <w:r w:rsidRPr="008A5049">
        <w:rPr>
          <w:rFonts w:eastAsia="Liberation Serif"/>
          <w:kern w:val="3"/>
          <w:sz w:val="28"/>
          <w:szCs w:val="28"/>
        </w:rPr>
        <w:t>–</w:t>
      </w:r>
      <w:r w:rsidRPr="008A5049">
        <w:rPr>
          <w:kern w:val="3"/>
          <w:sz w:val="28"/>
          <w:szCs w:val="28"/>
        </w:rPr>
        <w:t xml:space="preserve"> контрольный орган).</w:t>
      </w:r>
    </w:p>
    <w:p w14:paraId="60CCCB1F"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rFonts w:eastAsia="Calibri"/>
          <w:sz w:val="28"/>
          <w:szCs w:val="28"/>
          <w:lang w:eastAsia="en-US"/>
        </w:rPr>
        <w:t>Контроли</w:t>
      </w:r>
      <w:r w:rsidRPr="008A5049">
        <w:rPr>
          <w:kern w:val="3"/>
          <w:sz w:val="28"/>
          <w:szCs w:val="28"/>
          <w:lang w:eastAsia="zh-CN"/>
        </w:rPr>
        <w:t>руемыми лицами являются граждане и организации, деятельность которых подлежит муниципальному жилищному контролю (далее – контролируемые лица), в том числе:</w:t>
      </w:r>
    </w:p>
    <w:p w14:paraId="2B9957E1"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kern w:val="3"/>
          <w:sz w:val="28"/>
          <w:szCs w:val="28"/>
          <w:lang w:eastAsia="zh-CN"/>
        </w:rPr>
        <w:t>1) 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w:t>
      </w:r>
    </w:p>
    <w:p w14:paraId="34CD10A1"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 xml:space="preserve">2) юридические лица, в том числе </w:t>
      </w:r>
      <w:proofErr w:type="spellStart"/>
      <w:r w:rsidRPr="008A5049">
        <w:rPr>
          <w:rFonts w:eastAsia="NSimSun"/>
          <w:kern w:val="3"/>
          <w:sz w:val="28"/>
          <w:szCs w:val="28"/>
          <w:lang w:eastAsia="zh-CN" w:bidi="hi-IN"/>
        </w:rPr>
        <w:t>ресурсоснабжающие</w:t>
      </w:r>
      <w:proofErr w:type="spellEnd"/>
      <w:r w:rsidRPr="008A5049">
        <w:rPr>
          <w:rFonts w:eastAsia="NSimSun"/>
          <w:kern w:val="3"/>
          <w:sz w:val="28"/>
          <w:szCs w:val="28"/>
          <w:lang w:eastAsia="zh-CN" w:bidi="hi-IN"/>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3A03CBAD"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3) юридические лица, на имя которых открыты специальные счета для формирования фондов капитального ремонта многоквартирных домов;</w:t>
      </w:r>
    </w:p>
    <w:p w14:paraId="3EA987DC" w14:textId="77777777" w:rsidR="008A5049" w:rsidRPr="008A5049" w:rsidRDefault="008A5049" w:rsidP="008A5049">
      <w:pPr>
        <w:widowControl w:val="0"/>
        <w:suppressAutoHyphens/>
        <w:autoSpaceDN w:val="0"/>
        <w:ind w:firstLine="709"/>
        <w:jc w:val="both"/>
        <w:textAlignment w:val="baseline"/>
        <w:rPr>
          <w:rFonts w:eastAsia="NSimSun"/>
          <w:kern w:val="3"/>
          <w:sz w:val="28"/>
          <w:szCs w:val="28"/>
          <w:lang w:eastAsia="zh-CN" w:bidi="hi-IN"/>
        </w:rPr>
      </w:pPr>
      <w:r w:rsidRPr="008A5049">
        <w:rPr>
          <w:rFonts w:eastAsia="NSimSun"/>
          <w:kern w:val="3"/>
          <w:sz w:val="28"/>
          <w:szCs w:val="28"/>
          <w:lang w:eastAsia="zh-CN" w:bidi="hi-IN"/>
        </w:rPr>
        <w:t>4) граждане, во владении и (или) в пользовании которых находятся помещения муниципального жилищного фонда.</w:t>
      </w:r>
    </w:p>
    <w:p w14:paraId="08CDDEDD"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color w:val="000000"/>
          <w:kern w:val="3"/>
          <w:sz w:val="28"/>
          <w:szCs w:val="28"/>
          <w:lang w:eastAsia="zh-CN"/>
        </w:rPr>
        <w:t xml:space="preserve">В связи с тем, что Положением о муниципальном жилищном контроле на территории Нижнесергинского городского поселения, утвержденным решением Думы Нижнесергинского городского поселения от 28.10.2021 № 69 система оценки и управления рисками не применяется, плановые контрольные мероприятия в рамках муниципального жилищного контроля не проводились. Оснований для проведения внеплановых контрольных (надзорных) мероприятий, предусмотренных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w:t>
      </w:r>
      <w:r w:rsidRPr="008A5049">
        <w:rPr>
          <w:color w:val="000000"/>
          <w:kern w:val="3"/>
          <w:sz w:val="28"/>
          <w:szCs w:val="28"/>
          <w:lang w:eastAsia="zh-CN"/>
        </w:rPr>
        <w:lastRenderedPageBreak/>
        <w:t>контроля» РФ № 336, в течение 2023 года не было. Обращений на предмет возможного нарушения жилищного законодательства, которые могли бы послужить основанием проведения контрольных мероприятий без взаимодействия в рамках муниципального жилищного контроля не поступало.</w:t>
      </w:r>
    </w:p>
    <w:p w14:paraId="5CEB72E4" w14:textId="77777777" w:rsidR="008A5049" w:rsidRPr="008A5049" w:rsidRDefault="008A5049" w:rsidP="008A5049">
      <w:pPr>
        <w:suppressAutoHyphens/>
        <w:autoSpaceDN w:val="0"/>
        <w:ind w:firstLine="709"/>
        <w:jc w:val="both"/>
        <w:textAlignment w:val="baseline"/>
        <w:rPr>
          <w:kern w:val="3"/>
          <w:sz w:val="28"/>
          <w:szCs w:val="28"/>
          <w:lang w:eastAsia="zh-CN"/>
        </w:rPr>
      </w:pPr>
      <w:r w:rsidRPr="008A5049">
        <w:rPr>
          <w:color w:val="000000"/>
          <w:kern w:val="3"/>
          <w:sz w:val="28"/>
          <w:szCs w:val="28"/>
          <w:lang w:eastAsia="zh-CN"/>
        </w:rPr>
        <w:t>Во исполнение Программы профилактики на 2023 год в рамках информирования контрольным органом были размещены на официальном сайте Администрации Нижнесергинского городского поселения</w:t>
      </w:r>
      <w:r w:rsidRPr="008A5049">
        <w:rPr>
          <w:color w:val="000000"/>
          <w:kern w:val="3"/>
          <w:sz w:val="28"/>
          <w:szCs w:val="28"/>
        </w:rPr>
        <w:t xml:space="preserve"> и поддерживались в актуальном состоянии;</w:t>
      </w:r>
    </w:p>
    <w:p w14:paraId="4FA36DEB" w14:textId="77777777" w:rsidR="008A5049" w:rsidRPr="008A5049" w:rsidRDefault="008A5049" w:rsidP="008A5049">
      <w:pPr>
        <w:suppressAutoHyphens/>
        <w:autoSpaceDN w:val="0"/>
        <w:jc w:val="both"/>
        <w:textAlignment w:val="baseline"/>
        <w:rPr>
          <w:kern w:val="3"/>
          <w:sz w:val="28"/>
          <w:szCs w:val="28"/>
          <w:lang w:eastAsia="zh-CN"/>
        </w:rPr>
      </w:pPr>
      <w:r w:rsidRPr="008A5049">
        <w:rPr>
          <w:color w:val="000000"/>
          <w:kern w:val="3"/>
          <w:sz w:val="28"/>
          <w:szCs w:val="28"/>
        </w:rPr>
        <w:tab/>
        <w:t>- редакции текстов нормативных правовых актов, регулирующих осуществление муниципального жилищного контроля;</w:t>
      </w:r>
    </w:p>
    <w:p w14:paraId="4BBCA916"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сведения об изменениях, внесенных в нормативные правовые акты, регулирующие осуществление муниципального жилищного контроля;</w:t>
      </w:r>
    </w:p>
    <w:p w14:paraId="1FAF8D3B"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14:paraId="2CC9DAEA"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перечень индикаторов риска нарушения обязательных требований;</w:t>
      </w:r>
    </w:p>
    <w:p w14:paraId="56E00B9D"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-исчерпывающий перечень сведений, которые могут запрашиваться контрольным органом у контролируемого лица;</w:t>
      </w:r>
    </w:p>
    <w:p w14:paraId="6C2A603F"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сведения о способах получения консультаций по вопросам соблюдения обязательных требований;</w:t>
      </w:r>
    </w:p>
    <w:p w14:paraId="30BB4567"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сведения о порядке досудебного обжалования решений контрольного органа, действий (бездействия) его должностных лиц;</w:t>
      </w:r>
    </w:p>
    <w:p w14:paraId="1B624548"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памятки (с видеоматериалом) о проведении профилактического визита, о профилактике нарушений, моратории на проверки и досудебному обжалованию;</w:t>
      </w:r>
    </w:p>
    <w:p w14:paraId="24088BDD" w14:textId="77777777" w:rsidR="008A5049" w:rsidRPr="008A5049" w:rsidRDefault="008A5049" w:rsidP="008A5049">
      <w:pPr>
        <w:widowControl w:val="0"/>
        <w:suppressAutoHyphens/>
        <w:autoSpaceDN w:val="0"/>
        <w:jc w:val="both"/>
        <w:textAlignment w:val="baseline"/>
        <w:rPr>
          <w:rFonts w:eastAsia="NSimSun"/>
          <w:kern w:val="3"/>
          <w:sz w:val="28"/>
          <w:szCs w:val="28"/>
          <w:lang w:bidi="hi-IN"/>
        </w:rPr>
      </w:pPr>
      <w:r w:rsidRPr="008A5049">
        <w:rPr>
          <w:rFonts w:eastAsia="NSimSun"/>
          <w:color w:val="000000"/>
          <w:kern w:val="3"/>
          <w:sz w:val="28"/>
          <w:szCs w:val="28"/>
          <w:lang w:bidi="hi-IN"/>
        </w:rPr>
        <w:tab/>
        <w:t>- ежегодный доклад о муниципальном жилищном контроле;</w:t>
      </w:r>
    </w:p>
    <w:p w14:paraId="76EA534E" w14:textId="77777777" w:rsidR="008A5049" w:rsidRPr="008A5049" w:rsidRDefault="008A5049" w:rsidP="008A5049">
      <w:pPr>
        <w:suppressAutoHyphens/>
        <w:autoSpaceDN w:val="0"/>
        <w:jc w:val="both"/>
        <w:textAlignment w:val="baseline"/>
        <w:rPr>
          <w:kern w:val="3"/>
          <w:sz w:val="28"/>
          <w:szCs w:val="28"/>
          <w:lang w:eastAsia="zh-CN"/>
        </w:rPr>
      </w:pPr>
      <w:r w:rsidRPr="008A5049">
        <w:rPr>
          <w:kern w:val="3"/>
          <w:sz w:val="28"/>
          <w:szCs w:val="28"/>
        </w:rPr>
        <w:tab/>
      </w:r>
      <w:r w:rsidRPr="008A5049">
        <w:rPr>
          <w:color w:val="000000"/>
          <w:kern w:val="3"/>
          <w:sz w:val="28"/>
          <w:szCs w:val="28"/>
        </w:rPr>
        <w:t>По результату наблюдения за соблюдением обязательных требований на предмет полноты заполнения контролируемыми лицами Государственной информационной системы «Жилищно-коммунальное хозяйство» (далее — ГИС ЖКХ) составлено 15 актов без выявления признаков нарушения обязательных требований. Проведен 1 профилактический визит. Предостережения о недопустимости нарушения обязательных требований не выносились:</w:t>
      </w:r>
    </w:p>
    <w:p w14:paraId="168AD61E" w14:textId="77777777" w:rsidR="008A5049" w:rsidRPr="008A5049" w:rsidRDefault="008A5049" w:rsidP="008A5049">
      <w:pPr>
        <w:suppressAutoHyphens/>
        <w:autoSpaceDN w:val="0"/>
        <w:jc w:val="both"/>
        <w:textAlignment w:val="baseline"/>
        <w:rPr>
          <w:kern w:val="3"/>
          <w:sz w:val="28"/>
          <w:szCs w:val="28"/>
          <w:lang w:eastAsia="zh-CN"/>
        </w:rPr>
      </w:pPr>
      <w:r w:rsidRPr="008A5049">
        <w:rPr>
          <w:color w:val="000000"/>
          <w:kern w:val="3"/>
          <w:sz w:val="28"/>
          <w:szCs w:val="28"/>
        </w:rPr>
        <w:tab/>
      </w:r>
      <w:r w:rsidRPr="008A5049">
        <w:rPr>
          <w:kern w:val="3"/>
          <w:sz w:val="28"/>
          <w:szCs w:val="28"/>
        </w:rPr>
        <w:t>Доля профилактических мероприятий в объеме контрольно-надзорных мероприятий в 2023 году составила 100 %.</w:t>
      </w:r>
    </w:p>
    <w:p w14:paraId="6744FD43" w14:textId="77777777" w:rsidR="008A5049" w:rsidRPr="008A5049" w:rsidRDefault="008A5049" w:rsidP="008A5049">
      <w:pPr>
        <w:suppressAutoHyphens/>
        <w:autoSpaceDN w:val="0"/>
        <w:jc w:val="both"/>
        <w:textAlignment w:val="baseline"/>
        <w:rPr>
          <w:kern w:val="3"/>
          <w:sz w:val="28"/>
          <w:szCs w:val="28"/>
          <w:lang w:eastAsia="zh-CN"/>
        </w:rPr>
      </w:pPr>
      <w:r w:rsidRPr="008A5049">
        <w:rPr>
          <w:color w:val="000000"/>
          <w:kern w:val="3"/>
          <w:sz w:val="28"/>
          <w:szCs w:val="28"/>
        </w:rPr>
        <w:tab/>
      </w:r>
      <w:r w:rsidRPr="008A5049">
        <w:rPr>
          <w:kern w:val="3"/>
          <w:sz w:val="28"/>
          <w:szCs w:val="28"/>
        </w:rPr>
        <w:t>Основными проблемами, которые по своей сути являются причинами основных нарушений требований жилищного законодательства Российской Федерации, выявляемых контрольным органом, являются:</w:t>
      </w:r>
    </w:p>
    <w:p w14:paraId="5CB4CE4D"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1) низкие знания контролируемых лиц требований жилищного законодательства.</w:t>
      </w:r>
    </w:p>
    <w:p w14:paraId="1F5B4D72"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жилищного контроля;</w:t>
      </w:r>
    </w:p>
    <w:p w14:paraId="0CB6D05B" w14:textId="77777777" w:rsidR="008A5049" w:rsidRPr="008A5049" w:rsidRDefault="008A5049" w:rsidP="008A5049">
      <w:pPr>
        <w:suppressAutoHyphens/>
        <w:autoSpaceDN w:val="0"/>
        <w:ind w:firstLine="709"/>
        <w:textAlignment w:val="baseline"/>
        <w:rPr>
          <w:kern w:val="3"/>
          <w:sz w:val="28"/>
          <w:szCs w:val="28"/>
        </w:rPr>
      </w:pPr>
      <w:r w:rsidRPr="008A5049">
        <w:rPr>
          <w:kern w:val="3"/>
          <w:sz w:val="28"/>
          <w:szCs w:val="28"/>
        </w:rPr>
        <w:lastRenderedPageBreak/>
        <w:t>2) сознательное бездействие контролируемых лиц.</w:t>
      </w:r>
    </w:p>
    <w:p w14:paraId="5C63E08A" w14:textId="77777777" w:rsidR="008A5049" w:rsidRPr="008A5049" w:rsidRDefault="008A5049" w:rsidP="008A5049">
      <w:pPr>
        <w:suppressAutoHyphens/>
        <w:autoSpaceDN w:val="0"/>
        <w:spacing w:after="29"/>
        <w:ind w:firstLine="709"/>
        <w:jc w:val="both"/>
        <w:textAlignment w:val="baseline"/>
        <w:rPr>
          <w:kern w:val="3"/>
          <w:sz w:val="28"/>
          <w:szCs w:val="28"/>
        </w:rPr>
      </w:pPr>
      <w:r w:rsidRPr="008A5049">
        <w:rPr>
          <w:kern w:val="3"/>
          <w:sz w:val="28"/>
          <w:szCs w:val="28"/>
        </w:rPr>
        <w:t>Решением данной проблемы может быть организация первостепенной квалифицированной профилактической работы, усиление интенсивности профилактических мероприятий, использование информации, полученной при межведомственном взаимодействии, из государственных информационных систем, доведение до контролируемых лиц правовой информации понятным и доступным способом, повышение уровня квалификации должностных лиц контрольного органа, обеспечение единообразия понимания предмета контроля контролируемыми лицами.</w:t>
      </w:r>
    </w:p>
    <w:p w14:paraId="7EA9F1C9" w14:textId="77777777" w:rsidR="008A5049" w:rsidRPr="008A5049" w:rsidRDefault="008A5049" w:rsidP="008A5049">
      <w:pPr>
        <w:widowControl w:val="0"/>
        <w:suppressAutoHyphens/>
        <w:autoSpaceDN w:val="0"/>
        <w:ind w:firstLine="709"/>
        <w:jc w:val="both"/>
        <w:textAlignment w:val="baseline"/>
        <w:rPr>
          <w:i/>
          <w:color w:val="000000"/>
          <w:kern w:val="3"/>
          <w:sz w:val="28"/>
          <w:szCs w:val="28"/>
          <w:lang w:bidi="ru-RU"/>
        </w:rPr>
      </w:pPr>
    </w:p>
    <w:p w14:paraId="58AD9C30" w14:textId="77777777" w:rsidR="008A5049" w:rsidRPr="008A5049" w:rsidRDefault="008A5049" w:rsidP="008A5049">
      <w:pPr>
        <w:suppressAutoHyphens/>
        <w:autoSpaceDN w:val="0"/>
        <w:ind w:firstLine="709"/>
        <w:jc w:val="center"/>
        <w:textAlignment w:val="baseline"/>
        <w:outlineLvl w:val="1"/>
        <w:rPr>
          <w:b/>
          <w:bCs/>
          <w:kern w:val="3"/>
          <w:sz w:val="28"/>
          <w:szCs w:val="28"/>
          <w:lang w:eastAsia="zh-CN"/>
        </w:rPr>
      </w:pPr>
      <w:bookmarkStart w:id="2" w:name="Par1753"/>
      <w:bookmarkEnd w:id="2"/>
      <w:r w:rsidRPr="008A5049">
        <w:rPr>
          <w:b/>
          <w:bCs/>
          <w:kern w:val="3"/>
          <w:sz w:val="28"/>
          <w:szCs w:val="28"/>
          <w:lang w:eastAsia="zh-CN"/>
        </w:rPr>
        <w:t>Раздел 2. Цели и задачи реализации программы профилактики</w:t>
      </w:r>
    </w:p>
    <w:p w14:paraId="174DB422" w14:textId="77777777" w:rsidR="008A5049" w:rsidRPr="008A5049" w:rsidRDefault="008A5049" w:rsidP="008A5049">
      <w:pPr>
        <w:suppressAutoHyphens/>
        <w:autoSpaceDN w:val="0"/>
        <w:jc w:val="both"/>
        <w:textAlignment w:val="baseline"/>
        <w:rPr>
          <w:kern w:val="3"/>
          <w:sz w:val="28"/>
          <w:szCs w:val="28"/>
          <w:lang w:eastAsia="zh-CN"/>
        </w:rPr>
      </w:pPr>
    </w:p>
    <w:p w14:paraId="1B0435E6"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b/>
          <w:bCs/>
          <w:color w:val="000000"/>
          <w:kern w:val="3"/>
          <w:sz w:val="28"/>
          <w:szCs w:val="28"/>
          <w:lang w:eastAsia="zh-CN"/>
        </w:rPr>
        <w:tab/>
        <w:t>Основными целями реализации программы профилактики являются:</w:t>
      </w:r>
    </w:p>
    <w:p w14:paraId="0B947F37"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 xml:space="preserve">1) </w:t>
      </w:r>
      <w:r w:rsidRPr="008A5049">
        <w:rPr>
          <w:color w:val="000000"/>
          <w:kern w:val="3"/>
          <w:sz w:val="28"/>
          <w:szCs w:val="28"/>
        </w:rPr>
        <w:t>предупреждение нарушения контролируемыми лицами обязательных требований, установленных нормативно-правовыми актами, в том числе муниципальными правовыми актами;</w:t>
      </w:r>
    </w:p>
    <w:p w14:paraId="5AE11F78"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2) предотвращение угрозы причинения, либо причинения вреда (ущерба) охраняемым законом ценностям вследствие нарушений обязательных требований;</w:t>
      </w:r>
    </w:p>
    <w:p w14:paraId="09812B2B"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(ущерба)</w:t>
      </w:r>
    </w:p>
    <w:p w14:paraId="3B61CBAA"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4) формирование моделей социально ответственного, добросовестного, правового поведения контролируемых лиц;</w:t>
      </w:r>
    </w:p>
    <w:p w14:paraId="31CF17B1"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5) повышение прозрачности системы контрольно-надзорной деятельности;</w:t>
      </w:r>
    </w:p>
    <w:p w14:paraId="70CCC075"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6)</w:t>
      </w:r>
      <w:r w:rsidRPr="008A5049">
        <w:rPr>
          <w:color w:val="000000"/>
          <w:kern w:val="3"/>
          <w:sz w:val="28"/>
          <w:szCs w:val="28"/>
        </w:rPr>
        <w:t xml:space="preserve"> мотивация контролируемых лиц к добросовестному поведению.</w:t>
      </w:r>
    </w:p>
    <w:p w14:paraId="7A003C91" w14:textId="77777777" w:rsidR="008A5049" w:rsidRPr="008A5049" w:rsidRDefault="008A5049" w:rsidP="008A5049">
      <w:pPr>
        <w:suppressAutoHyphens/>
        <w:autoSpaceDN w:val="0"/>
        <w:ind w:left="57" w:firstLine="680"/>
        <w:jc w:val="both"/>
        <w:textAlignment w:val="baseline"/>
        <w:rPr>
          <w:b/>
          <w:bCs/>
          <w:color w:val="000000"/>
          <w:kern w:val="3"/>
          <w:sz w:val="28"/>
          <w:szCs w:val="28"/>
        </w:rPr>
      </w:pPr>
    </w:p>
    <w:p w14:paraId="76206E73" w14:textId="77777777" w:rsidR="008A5049" w:rsidRPr="008A5049" w:rsidRDefault="008A5049" w:rsidP="008A5049">
      <w:pPr>
        <w:suppressAutoHyphens/>
        <w:autoSpaceDN w:val="0"/>
        <w:ind w:left="57" w:firstLine="680"/>
        <w:jc w:val="both"/>
        <w:textAlignment w:val="baseline"/>
        <w:rPr>
          <w:b/>
          <w:bCs/>
          <w:color w:val="000000"/>
          <w:kern w:val="3"/>
          <w:sz w:val="28"/>
          <w:szCs w:val="28"/>
        </w:rPr>
      </w:pPr>
      <w:r w:rsidRPr="008A5049">
        <w:rPr>
          <w:b/>
          <w:bCs/>
          <w:color w:val="000000"/>
          <w:kern w:val="3"/>
          <w:sz w:val="28"/>
          <w:szCs w:val="28"/>
        </w:rPr>
        <w:t>Проведение профилактических мероприятий программы профилактики позволяет решить следующие задачи:</w:t>
      </w:r>
    </w:p>
    <w:p w14:paraId="553A21A5"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32299820"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2) выявление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14:paraId="00BDCDA9"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0C876B32"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42280361"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lastRenderedPageBreak/>
        <w:tab/>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41677A5"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 xml:space="preserve">6) формирование единого понимания обязательных требований у всех участников контрольной деятельности;  </w:t>
      </w:r>
    </w:p>
    <w:p w14:paraId="3CF8B72E"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7) создание и внедрение мер системы позитивной профилактики;</w:t>
      </w:r>
    </w:p>
    <w:p w14:paraId="2C982911"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646C4458" w14:textId="77777777" w:rsidR="008A5049" w:rsidRPr="008A5049" w:rsidRDefault="008A5049" w:rsidP="008A5049">
      <w:pPr>
        <w:suppressAutoHyphens/>
        <w:autoSpaceDN w:val="0"/>
        <w:jc w:val="both"/>
        <w:textAlignment w:val="baseline"/>
        <w:rPr>
          <w:color w:val="000000"/>
          <w:kern w:val="3"/>
          <w:sz w:val="28"/>
          <w:szCs w:val="28"/>
          <w:lang w:eastAsia="zh-CN"/>
        </w:rPr>
      </w:pPr>
      <w:r w:rsidRPr="008A5049">
        <w:rPr>
          <w:color w:val="000000"/>
          <w:kern w:val="3"/>
          <w:sz w:val="28"/>
          <w:szCs w:val="28"/>
          <w:lang w:eastAsia="zh-CN"/>
        </w:rPr>
        <w:tab/>
        <w:t>9) снижение издержек контрольной деятельности и административной нагрузки на контролируемых лиц.</w:t>
      </w:r>
    </w:p>
    <w:p w14:paraId="2886D5A3" w14:textId="77777777" w:rsidR="008A5049" w:rsidRPr="008A5049" w:rsidRDefault="008A5049" w:rsidP="008A5049">
      <w:pPr>
        <w:suppressAutoHyphens/>
        <w:autoSpaceDN w:val="0"/>
        <w:ind w:left="57" w:firstLine="680"/>
        <w:jc w:val="both"/>
        <w:textAlignment w:val="baseline"/>
        <w:rPr>
          <w:kern w:val="3"/>
          <w:sz w:val="28"/>
          <w:szCs w:val="28"/>
        </w:rPr>
      </w:pPr>
      <w:r w:rsidRPr="008A5049">
        <w:rPr>
          <w:color w:val="000000"/>
          <w:kern w:val="3"/>
          <w:sz w:val="28"/>
          <w:szCs w:val="28"/>
          <w:lang w:bidi="ru-RU"/>
        </w:rPr>
        <w:t>Ожидаемыми тенденциями, которые могут оказать воздействие на состояние подконтрольной среды в период реализации программы, являются увеличение доли законопослушных контролируемых лиц, уменьшение количества правонарушений.</w:t>
      </w:r>
    </w:p>
    <w:p w14:paraId="57BE96BF" w14:textId="77777777" w:rsidR="008A5049" w:rsidRPr="008A5049" w:rsidRDefault="008A5049" w:rsidP="008A5049">
      <w:pPr>
        <w:suppressAutoHyphens/>
        <w:autoSpaceDN w:val="0"/>
        <w:ind w:left="57" w:firstLine="680"/>
        <w:jc w:val="both"/>
        <w:textAlignment w:val="baseline"/>
        <w:rPr>
          <w:kern w:val="3"/>
          <w:sz w:val="28"/>
          <w:szCs w:val="28"/>
        </w:rPr>
      </w:pPr>
      <w:r w:rsidRPr="008A5049">
        <w:rPr>
          <w:kern w:val="3"/>
          <w:sz w:val="28"/>
          <w:szCs w:val="28"/>
        </w:rPr>
        <w:t>Сроки реализации программы профилактики приведены в перечне основных профилактических мероприятий на 2024 год.</w:t>
      </w:r>
    </w:p>
    <w:p w14:paraId="45A9F0A2" w14:textId="77777777" w:rsidR="008A5049" w:rsidRPr="008A5049" w:rsidRDefault="008A5049" w:rsidP="008A5049">
      <w:pPr>
        <w:suppressAutoHyphens/>
        <w:autoSpaceDN w:val="0"/>
        <w:ind w:left="57" w:firstLine="680"/>
        <w:jc w:val="both"/>
        <w:textAlignment w:val="baseline"/>
        <w:rPr>
          <w:kern w:val="3"/>
          <w:sz w:val="28"/>
          <w:szCs w:val="28"/>
        </w:rPr>
      </w:pPr>
      <w:r w:rsidRPr="008A5049">
        <w:rPr>
          <w:kern w:val="3"/>
          <w:sz w:val="28"/>
          <w:szCs w:val="28"/>
        </w:rPr>
        <w:t>В программу профилактики в случае необходимости могут быть внесены изменения без проведения публичного обсуждения.</w:t>
      </w:r>
    </w:p>
    <w:p w14:paraId="23814920" w14:textId="77777777" w:rsidR="008A5049" w:rsidRPr="008A5049" w:rsidRDefault="008A5049" w:rsidP="008A5049">
      <w:pPr>
        <w:suppressAutoHyphens/>
        <w:autoSpaceDN w:val="0"/>
        <w:ind w:firstLine="709"/>
        <w:jc w:val="center"/>
        <w:textAlignment w:val="baseline"/>
        <w:outlineLvl w:val="1"/>
        <w:rPr>
          <w:b/>
          <w:bCs/>
          <w:kern w:val="3"/>
          <w:sz w:val="28"/>
          <w:szCs w:val="28"/>
          <w:lang w:eastAsia="zh-CN"/>
        </w:rPr>
      </w:pPr>
    </w:p>
    <w:p w14:paraId="31DF1509" w14:textId="77777777" w:rsidR="008A5049" w:rsidRPr="008A5049" w:rsidRDefault="008A5049" w:rsidP="008A5049">
      <w:pPr>
        <w:suppressAutoHyphens/>
        <w:autoSpaceDN w:val="0"/>
        <w:ind w:firstLine="709"/>
        <w:jc w:val="center"/>
        <w:textAlignment w:val="baseline"/>
        <w:outlineLvl w:val="1"/>
        <w:rPr>
          <w:b/>
          <w:bCs/>
          <w:kern w:val="3"/>
          <w:sz w:val="28"/>
          <w:szCs w:val="28"/>
          <w:lang w:eastAsia="zh-CN"/>
        </w:rPr>
      </w:pPr>
      <w:r w:rsidRPr="008A5049">
        <w:rPr>
          <w:b/>
          <w:bCs/>
          <w:kern w:val="3"/>
          <w:sz w:val="28"/>
          <w:szCs w:val="28"/>
          <w:lang w:eastAsia="zh-CN"/>
        </w:rPr>
        <w:t>Раздел 3. Перечень профилактических мероприятий, сроки (периодичность) их проведения</w:t>
      </w:r>
    </w:p>
    <w:p w14:paraId="5636CDE3" w14:textId="77777777" w:rsidR="008A5049" w:rsidRPr="008A5049" w:rsidRDefault="008A5049" w:rsidP="008A5049">
      <w:pPr>
        <w:suppressAutoHyphens/>
        <w:autoSpaceDN w:val="0"/>
        <w:ind w:firstLine="709"/>
        <w:jc w:val="center"/>
        <w:textAlignment w:val="baseline"/>
        <w:outlineLvl w:val="1"/>
        <w:rPr>
          <w:kern w:val="3"/>
          <w:sz w:val="28"/>
          <w:szCs w:val="28"/>
          <w:lang w:eastAsia="zh-CN"/>
        </w:rPr>
      </w:pPr>
    </w:p>
    <w:p w14:paraId="0F857295"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14:paraId="0D896DF0" w14:textId="77777777" w:rsidR="008A5049" w:rsidRPr="008A5049" w:rsidRDefault="008A5049" w:rsidP="008A5049">
      <w:pPr>
        <w:suppressAutoHyphens/>
        <w:autoSpaceDN w:val="0"/>
        <w:jc w:val="both"/>
        <w:textAlignment w:val="baseline"/>
        <w:rPr>
          <w:kern w:val="3"/>
          <w:sz w:val="28"/>
          <w:szCs w:val="28"/>
        </w:rPr>
      </w:pPr>
    </w:p>
    <w:p w14:paraId="6C4B3F51" w14:textId="77777777" w:rsidR="008A5049" w:rsidRPr="008A5049" w:rsidRDefault="008A5049" w:rsidP="008A5049">
      <w:pPr>
        <w:suppressAutoHyphens/>
        <w:autoSpaceDN w:val="0"/>
        <w:ind w:firstLine="709"/>
        <w:jc w:val="center"/>
        <w:textAlignment w:val="baseline"/>
        <w:rPr>
          <w:b/>
          <w:bCs/>
          <w:kern w:val="3"/>
          <w:sz w:val="28"/>
          <w:szCs w:val="28"/>
        </w:rPr>
      </w:pPr>
      <w:r w:rsidRPr="008A5049">
        <w:rPr>
          <w:b/>
          <w:bCs/>
          <w:kern w:val="3"/>
          <w:sz w:val="28"/>
          <w:szCs w:val="28"/>
        </w:rPr>
        <w:t>Перечень основных профилактических мероприятий на 2024 год</w:t>
      </w:r>
    </w:p>
    <w:p w14:paraId="1DC8E9EF" w14:textId="77777777" w:rsidR="008A5049" w:rsidRPr="008A5049" w:rsidRDefault="008A5049" w:rsidP="008A5049">
      <w:pPr>
        <w:suppressAutoHyphens/>
        <w:autoSpaceDN w:val="0"/>
        <w:ind w:firstLine="709"/>
        <w:jc w:val="both"/>
        <w:textAlignment w:val="baseline"/>
        <w:rPr>
          <w:rFonts w:ascii="Liberation Serif" w:hAnsi="Liberation Serif" w:cs="Calibri"/>
          <w:kern w:val="3"/>
        </w:rPr>
      </w:pPr>
    </w:p>
    <w:tbl>
      <w:tblPr>
        <w:tblW w:w="9859" w:type="dxa"/>
        <w:tblInd w:w="69" w:type="dxa"/>
        <w:tblLayout w:type="fixed"/>
        <w:tblCellMar>
          <w:left w:w="10" w:type="dxa"/>
          <w:right w:w="10" w:type="dxa"/>
        </w:tblCellMar>
        <w:tblLook w:val="0000" w:firstRow="0" w:lastRow="0" w:firstColumn="0" w:lastColumn="0" w:noHBand="0" w:noVBand="0"/>
      </w:tblPr>
      <w:tblGrid>
        <w:gridCol w:w="845"/>
        <w:gridCol w:w="6519"/>
        <w:gridCol w:w="2495"/>
      </w:tblGrid>
      <w:tr w:rsidR="008A5049" w:rsidRPr="008A5049" w14:paraId="22C53AE4" w14:textId="77777777" w:rsidTr="00E74F66">
        <w:trPr>
          <w:trHeight w:val="450"/>
        </w:trPr>
        <w:tc>
          <w:tcPr>
            <w:tcW w:w="8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C331B1" w14:textId="77777777" w:rsidR="008A5049" w:rsidRPr="008A5049" w:rsidRDefault="008A5049" w:rsidP="008A5049">
            <w:pPr>
              <w:widowControl w:val="0"/>
              <w:suppressAutoHyphens/>
              <w:autoSpaceDN w:val="0"/>
              <w:jc w:val="center"/>
              <w:textAlignment w:val="baseline"/>
              <w:rPr>
                <w:rFonts w:ascii="Liberation Serif" w:hAnsi="Liberation Serif"/>
                <w:b/>
                <w:bCs/>
                <w:kern w:val="3"/>
                <w:lang w:eastAsia="zh-CN"/>
              </w:rPr>
            </w:pPr>
            <w:r w:rsidRPr="008A5049">
              <w:rPr>
                <w:rFonts w:ascii="Liberation Serif" w:hAnsi="Liberation Serif"/>
                <w:b/>
                <w:bCs/>
                <w:kern w:val="3"/>
                <w:lang w:eastAsia="zh-CN"/>
              </w:rPr>
              <w:t>№</w:t>
            </w:r>
          </w:p>
          <w:p w14:paraId="3E563229" w14:textId="77777777" w:rsidR="008A5049" w:rsidRPr="008A5049" w:rsidRDefault="008A5049" w:rsidP="008A5049">
            <w:pPr>
              <w:widowControl w:val="0"/>
              <w:suppressAutoHyphens/>
              <w:autoSpaceDN w:val="0"/>
              <w:jc w:val="center"/>
              <w:textAlignment w:val="baseline"/>
              <w:rPr>
                <w:rFonts w:ascii="Liberation Serif" w:hAnsi="Liberation Serif"/>
                <w:b/>
                <w:bCs/>
                <w:kern w:val="3"/>
                <w:lang w:eastAsia="zh-CN"/>
              </w:rPr>
            </w:pPr>
            <w:r w:rsidRPr="008A5049">
              <w:rPr>
                <w:rFonts w:ascii="Liberation Serif" w:hAnsi="Liberation Serif"/>
                <w:b/>
                <w:bCs/>
                <w:kern w:val="3"/>
                <w:lang w:eastAsia="zh-CN"/>
              </w:rPr>
              <w:t>строки</w:t>
            </w:r>
          </w:p>
        </w:tc>
        <w:tc>
          <w:tcPr>
            <w:tcW w:w="65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CF2717" w14:textId="77777777" w:rsidR="008A5049" w:rsidRPr="008A5049" w:rsidRDefault="008A5049" w:rsidP="008A5049">
            <w:pPr>
              <w:widowControl w:val="0"/>
              <w:suppressAutoHyphens/>
              <w:autoSpaceDN w:val="0"/>
              <w:spacing w:after="200"/>
              <w:jc w:val="center"/>
              <w:textAlignment w:val="baseline"/>
              <w:rPr>
                <w:rFonts w:ascii="Liberation Serif" w:hAnsi="Liberation Serif"/>
                <w:b/>
                <w:bCs/>
                <w:kern w:val="3"/>
                <w:lang w:eastAsia="zh-CN"/>
              </w:rPr>
            </w:pPr>
            <w:r w:rsidRPr="008A5049">
              <w:rPr>
                <w:rFonts w:ascii="Liberation Serif" w:hAnsi="Liberation Serif"/>
                <w:b/>
                <w:bCs/>
                <w:kern w:val="3"/>
                <w:lang w:eastAsia="zh-CN"/>
              </w:rPr>
              <w:t>Профилактические мероприятия</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B48D1" w14:textId="77777777" w:rsidR="008A5049" w:rsidRPr="008A5049" w:rsidRDefault="008A5049" w:rsidP="008A5049">
            <w:pPr>
              <w:widowControl w:val="0"/>
              <w:suppressAutoHyphens/>
              <w:autoSpaceDN w:val="0"/>
              <w:jc w:val="center"/>
              <w:textAlignment w:val="baseline"/>
              <w:rPr>
                <w:rFonts w:ascii="Liberation Serif" w:hAnsi="Liberation Serif"/>
                <w:b/>
                <w:bCs/>
                <w:kern w:val="3"/>
                <w:lang w:eastAsia="zh-CN"/>
              </w:rPr>
            </w:pPr>
            <w:r w:rsidRPr="008A5049">
              <w:rPr>
                <w:rFonts w:ascii="Liberation Serif" w:hAnsi="Liberation Serif"/>
                <w:b/>
                <w:bCs/>
                <w:kern w:val="3"/>
                <w:lang w:eastAsia="zh-CN"/>
              </w:rPr>
              <w:t>Периодичность проведения</w:t>
            </w:r>
          </w:p>
        </w:tc>
      </w:tr>
    </w:tbl>
    <w:p w14:paraId="037102D1" w14:textId="77777777" w:rsidR="008A5049" w:rsidRPr="008A5049" w:rsidRDefault="008A5049" w:rsidP="008A5049">
      <w:pPr>
        <w:suppressAutoHyphens/>
        <w:autoSpaceDN w:val="0"/>
        <w:textAlignment w:val="baseline"/>
        <w:rPr>
          <w:rFonts w:ascii="Liberation Serif" w:hAnsi="Liberation Serif"/>
          <w:kern w:val="3"/>
          <w:sz w:val="4"/>
          <w:szCs w:val="4"/>
          <w:lang w:eastAsia="zh-CN"/>
        </w:rPr>
      </w:pPr>
    </w:p>
    <w:tbl>
      <w:tblPr>
        <w:tblW w:w="9859" w:type="dxa"/>
        <w:tblInd w:w="69" w:type="dxa"/>
        <w:tblLayout w:type="fixed"/>
        <w:tblCellMar>
          <w:left w:w="10" w:type="dxa"/>
          <w:right w:w="10" w:type="dxa"/>
        </w:tblCellMar>
        <w:tblLook w:val="0000" w:firstRow="0" w:lastRow="0" w:firstColumn="0" w:lastColumn="0" w:noHBand="0" w:noVBand="0"/>
      </w:tblPr>
      <w:tblGrid>
        <w:gridCol w:w="845"/>
        <w:gridCol w:w="6519"/>
        <w:gridCol w:w="2495"/>
      </w:tblGrid>
      <w:tr w:rsidR="008A5049" w:rsidRPr="008A5049" w14:paraId="4627AC85" w14:textId="77777777" w:rsidTr="00E74F66">
        <w:trPr>
          <w:trHeight w:val="164"/>
        </w:trPr>
        <w:tc>
          <w:tcPr>
            <w:tcW w:w="8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85B211" w14:textId="77777777" w:rsidR="008A5049" w:rsidRPr="008A5049" w:rsidRDefault="008A5049" w:rsidP="008A5049">
            <w:pPr>
              <w:widowControl w:val="0"/>
              <w:suppressAutoHyphens/>
              <w:autoSpaceDN w:val="0"/>
              <w:jc w:val="center"/>
              <w:textAlignment w:val="baseline"/>
              <w:rPr>
                <w:rFonts w:ascii="Liberation Serif" w:hAnsi="Liberation Serif"/>
                <w:b/>
                <w:bCs/>
                <w:kern w:val="3"/>
              </w:rPr>
            </w:pPr>
            <w:r w:rsidRPr="008A5049">
              <w:rPr>
                <w:rFonts w:ascii="Liberation Serif" w:hAnsi="Liberation Serif"/>
                <w:b/>
                <w:bCs/>
                <w:kern w:val="3"/>
              </w:rPr>
              <w:t>1</w:t>
            </w:r>
          </w:p>
        </w:tc>
        <w:tc>
          <w:tcPr>
            <w:tcW w:w="65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0CFB1D" w14:textId="77777777" w:rsidR="008A5049" w:rsidRPr="008A5049" w:rsidRDefault="008A5049" w:rsidP="008A5049">
            <w:pPr>
              <w:widowControl w:val="0"/>
              <w:suppressAutoHyphens/>
              <w:autoSpaceDN w:val="0"/>
              <w:jc w:val="center"/>
              <w:textAlignment w:val="baseline"/>
              <w:rPr>
                <w:rFonts w:ascii="Liberation Serif" w:hAnsi="Liberation Serif"/>
                <w:b/>
                <w:bCs/>
                <w:kern w:val="3"/>
              </w:rPr>
            </w:pPr>
            <w:r w:rsidRPr="008A5049">
              <w:rPr>
                <w:rFonts w:ascii="Liberation Serif" w:hAnsi="Liberation Serif"/>
                <w:b/>
                <w:bCs/>
                <w:kern w:val="3"/>
              </w:rPr>
              <w:t>2</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A3F36" w14:textId="77777777" w:rsidR="008A5049" w:rsidRPr="008A5049" w:rsidRDefault="008A5049" w:rsidP="008A5049">
            <w:pPr>
              <w:widowControl w:val="0"/>
              <w:suppressAutoHyphens/>
              <w:autoSpaceDN w:val="0"/>
              <w:jc w:val="center"/>
              <w:textAlignment w:val="baseline"/>
              <w:rPr>
                <w:rFonts w:ascii="Liberation Serif" w:hAnsi="Liberation Serif"/>
                <w:b/>
                <w:bCs/>
                <w:kern w:val="3"/>
              </w:rPr>
            </w:pPr>
            <w:r w:rsidRPr="008A5049">
              <w:rPr>
                <w:rFonts w:ascii="Liberation Serif" w:hAnsi="Liberation Serif"/>
                <w:b/>
                <w:bCs/>
                <w:kern w:val="3"/>
              </w:rPr>
              <w:t>3</w:t>
            </w:r>
          </w:p>
        </w:tc>
      </w:tr>
      <w:tr w:rsidR="008A5049" w:rsidRPr="008A5049" w14:paraId="15A1ADFE" w14:textId="77777777" w:rsidTr="00E74F66">
        <w:trPr>
          <w:trHeight w:val="1418"/>
        </w:trPr>
        <w:tc>
          <w:tcPr>
            <w:tcW w:w="845"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7B12431A"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1.</w:t>
            </w: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06A54604" w14:textId="77777777" w:rsidR="008A5049" w:rsidRPr="008A5049" w:rsidRDefault="008A5049" w:rsidP="008A5049">
            <w:pPr>
              <w:widowControl w:val="0"/>
              <w:suppressAutoHyphens/>
              <w:autoSpaceDN w:val="0"/>
              <w:textAlignment w:val="baseline"/>
              <w:rPr>
                <w:rFonts w:ascii="Liberation Serif" w:eastAsia="NSimSun" w:hAnsi="Liberation Serif" w:cs="Mangal" w:hint="eastAsia"/>
                <w:kern w:val="3"/>
                <w:lang w:eastAsia="zh-CN" w:bidi="hi-IN"/>
              </w:rPr>
            </w:pPr>
            <w:r w:rsidRPr="008A5049">
              <w:rPr>
                <w:rFonts w:ascii="Liberation Serif" w:eastAsia="NSimSun" w:hAnsi="Liberation Serif" w:cs="Liberation Serif"/>
                <w:b/>
                <w:bCs/>
                <w:kern w:val="3"/>
                <w:lang w:bidi="hi-IN"/>
              </w:rPr>
              <w:t xml:space="preserve">Информирование </w:t>
            </w:r>
            <w:r w:rsidRPr="008A5049">
              <w:rPr>
                <w:rFonts w:ascii="Liberation Serif" w:eastAsia="NSimSun" w:hAnsi="Liberation Serif" w:cs="Liberation Serif"/>
                <w:kern w:val="3"/>
                <w:lang w:bidi="hi-IN"/>
              </w:rPr>
              <w:t>путем размещения соответствующих сведений</w:t>
            </w:r>
          </w:p>
          <w:p w14:paraId="0D7BCDD0" w14:textId="77777777" w:rsidR="008A5049" w:rsidRPr="008A5049" w:rsidRDefault="008A5049" w:rsidP="008A5049">
            <w:pPr>
              <w:widowControl w:val="0"/>
              <w:suppressAutoHyphens/>
              <w:autoSpaceDN w:val="0"/>
              <w:textAlignment w:val="baseline"/>
              <w:rPr>
                <w:rFonts w:ascii="Liberation Serif" w:eastAsia="NSimSun" w:hAnsi="Liberation Serif" w:cs="Mangal" w:hint="eastAsia"/>
                <w:kern w:val="3"/>
                <w:lang w:eastAsia="zh-CN" w:bidi="hi-IN"/>
              </w:rPr>
            </w:pPr>
            <w:r w:rsidRPr="008A5049">
              <w:rPr>
                <w:rFonts w:ascii="Liberation Serif" w:eastAsia="NSimSun" w:hAnsi="Liberation Serif" w:cs="Liberation Serif"/>
                <w:kern w:val="3"/>
                <w:lang w:bidi="hi-IN"/>
              </w:rPr>
              <w:t xml:space="preserve">на официальном сайте </w:t>
            </w:r>
            <w:r w:rsidRPr="008A5049">
              <w:rPr>
                <w:rFonts w:ascii="Liberation Serif" w:eastAsia="NSimSun" w:hAnsi="Liberation Serif"/>
                <w:kern w:val="3"/>
                <w:lang w:bidi="hi-IN"/>
              </w:rPr>
              <w:t>Администрации Нижнесергинского городского поселения в сети «Интернет»</w:t>
            </w:r>
            <w:r w:rsidRPr="008A5049">
              <w:rPr>
                <w:rFonts w:ascii="Liberation Serif" w:eastAsia="NSimSun" w:hAnsi="Liberation Serif" w:cs="Liberation Serif"/>
                <w:kern w:val="3"/>
                <w:lang w:bidi="hi-IN"/>
              </w:rPr>
              <w:t>, в средствах массовой информации, через личные кабинеты контролируемых лиц в государственных информационных системах</w:t>
            </w:r>
          </w:p>
          <w:p w14:paraId="61936D8A"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(при их наличии) и в иных формах.</w:t>
            </w:r>
          </w:p>
          <w:p w14:paraId="6FDE442F"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Размещению подлежат:</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AC559"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p>
        </w:tc>
      </w:tr>
      <w:tr w:rsidR="008A5049" w:rsidRPr="008A5049" w14:paraId="18C7391B" w14:textId="77777777" w:rsidTr="00E74F66">
        <w:trPr>
          <w:trHeight w:val="591"/>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769CA7C3"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2DCD068"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тексты нормативных правовых актов, регулирующих осуществление муниципального жилищного контроля</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42DA1"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поддерживать</w:t>
            </w:r>
            <w:r w:rsidRPr="008A5049">
              <w:rPr>
                <w:rFonts w:ascii="Liberation Serif" w:hAnsi="Liberation Serif"/>
                <w:kern w:val="3"/>
              </w:rPr>
              <w:br/>
              <w:t>в актуальном состоянии постоянно</w:t>
            </w:r>
          </w:p>
        </w:tc>
      </w:tr>
      <w:tr w:rsidR="008A5049" w:rsidRPr="008A5049" w14:paraId="5BD08952" w14:textId="77777777" w:rsidTr="00E74F66">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2DE67C74"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E413817"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сведения об изменениях, внесенных в нормативные правовые акты, регулирующие осуществление муниципального жилищного контроля,</w:t>
            </w:r>
          </w:p>
          <w:p w14:paraId="2711D546"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о сроках и порядке их вступления в силу</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FAF46"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по мере необходимости</w:t>
            </w:r>
          </w:p>
          <w:p w14:paraId="2A641042"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2024 года</w:t>
            </w:r>
          </w:p>
        </w:tc>
      </w:tr>
      <w:tr w:rsidR="008A5049" w:rsidRPr="008A5049" w14:paraId="2B94B330" w14:textId="77777777" w:rsidTr="00E74F66">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6A30E45B"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0B56187"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6B7C83"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2024 года поддерживать</w:t>
            </w:r>
            <w:r w:rsidRPr="008A5049">
              <w:rPr>
                <w:rFonts w:ascii="Liberation Serif" w:hAnsi="Liberation Serif"/>
                <w:kern w:val="3"/>
              </w:rPr>
              <w:br/>
              <w:t>в актуальном состоянии</w:t>
            </w:r>
          </w:p>
        </w:tc>
      </w:tr>
      <w:tr w:rsidR="008A5049" w:rsidRPr="008A5049" w14:paraId="0E0BD835" w14:textId="77777777" w:rsidTr="00E74F66">
        <w:trPr>
          <w:trHeight w:val="461"/>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02AB0D2F"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7258842"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перечень индикаторов риска нарушения обязательных требований</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9310E"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не позднее 3 рабочих дней после утверждения</w:t>
            </w:r>
          </w:p>
        </w:tc>
      </w:tr>
      <w:tr w:rsidR="008A5049" w:rsidRPr="008A5049" w14:paraId="23E1E820" w14:textId="77777777" w:rsidTr="00E74F66">
        <w:trPr>
          <w:trHeight w:val="581"/>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77720EF1"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6DB41B66"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перечень объектов контроля</w:t>
            </w:r>
          </w:p>
          <w:p w14:paraId="318C0EF8" w14:textId="77777777" w:rsidR="008A5049" w:rsidRPr="008A5049" w:rsidRDefault="008A5049" w:rsidP="008A5049">
            <w:pPr>
              <w:widowControl w:val="0"/>
              <w:suppressAutoHyphens/>
              <w:autoSpaceDN w:val="0"/>
              <w:ind w:firstLine="709"/>
              <w:jc w:val="both"/>
              <w:textAlignment w:val="baseline"/>
              <w:rPr>
                <w:rFonts w:ascii="Liberation Serif" w:eastAsia="NSimSun" w:hAnsi="Liberation Serif" w:cs="Liberation Serif" w:hint="eastAsia"/>
                <w:kern w:val="3"/>
                <w:lang w:bidi="hi-IN"/>
              </w:rPr>
            </w:pP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6FDC2"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не позднее 10 рабочих дней после утверждения</w:t>
            </w:r>
          </w:p>
        </w:tc>
      </w:tr>
      <w:tr w:rsidR="008A5049" w:rsidRPr="008A5049" w14:paraId="78678682" w14:textId="77777777" w:rsidTr="00E74F66">
        <w:trPr>
          <w:trHeight w:val="736"/>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2C92D5A3"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181AA908"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исчерпывающий перечень сведений, которые могут запрашиваться контрольным органом у контролируемого лица</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D35113"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2024 года поддерживать</w:t>
            </w:r>
          </w:p>
          <w:p w14:paraId="32DA3672"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актуальном состоянии</w:t>
            </w:r>
          </w:p>
        </w:tc>
      </w:tr>
      <w:tr w:rsidR="008A5049" w:rsidRPr="008A5049" w14:paraId="702FF099" w14:textId="77777777" w:rsidTr="00E74F66">
        <w:trPr>
          <w:trHeight w:val="379"/>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36A013ED"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362937C0" w14:textId="77777777" w:rsidR="008A5049" w:rsidRPr="008A5049" w:rsidRDefault="008A5049" w:rsidP="008A5049">
            <w:pPr>
              <w:widowControl w:val="0"/>
              <w:suppressAutoHyphens/>
              <w:autoSpaceDN w:val="0"/>
              <w:spacing w:after="200"/>
              <w:textAlignment w:val="baseline"/>
              <w:rPr>
                <w:rFonts w:ascii="Liberation Serif" w:hAnsi="Liberation Serif" w:cs="Liberation Serif"/>
                <w:kern w:val="3"/>
              </w:rPr>
            </w:pPr>
            <w:r w:rsidRPr="008A5049">
              <w:rPr>
                <w:rFonts w:ascii="Liberation Serif" w:hAnsi="Liberation Serif" w:cs="Liberation Serif"/>
                <w:kern w:val="3"/>
              </w:rPr>
              <w:t>сведения о способах получения консультаций по вопросам соблюдения обязательных требований</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C939E"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2024 года поддерживать</w:t>
            </w:r>
          </w:p>
          <w:p w14:paraId="22C8108F"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актуальном состоянии</w:t>
            </w:r>
          </w:p>
        </w:tc>
      </w:tr>
      <w:tr w:rsidR="008A5049" w:rsidRPr="008A5049" w14:paraId="094E5D31" w14:textId="77777777" w:rsidTr="00E74F66">
        <w:trPr>
          <w:trHeight w:val="560"/>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7A2E15B0"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550307BC"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сведения о порядке досудебного обжалования решений контрольного органа, действий (бездействия) его должностных лиц</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C8871"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2024 года поддерживать</w:t>
            </w:r>
          </w:p>
          <w:p w14:paraId="431B4C63"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в актуальном состоянии</w:t>
            </w:r>
          </w:p>
        </w:tc>
      </w:tr>
      <w:tr w:rsidR="008A5049" w:rsidRPr="008A5049" w14:paraId="6C43417B" w14:textId="77777777" w:rsidTr="00E74F66">
        <w:trPr>
          <w:trHeight w:val="463"/>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1E59D182"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6C71E3F"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ежегодный доклад о муниципальном жилищном контроле</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055AA"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в срок до 5 рабочих дней</w:t>
            </w:r>
            <w:r w:rsidRPr="008A5049">
              <w:rPr>
                <w:rFonts w:ascii="Liberation Serif" w:hAnsi="Liberation Serif"/>
                <w:kern w:val="3"/>
              </w:rPr>
              <w:br/>
              <w:t>со дня утверждения доклада</w:t>
            </w:r>
          </w:p>
        </w:tc>
      </w:tr>
      <w:tr w:rsidR="008A5049" w:rsidRPr="008A5049" w14:paraId="4A6CE1A2" w14:textId="77777777" w:rsidTr="00E74F66">
        <w:trPr>
          <w:trHeight w:val="1568"/>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6B340D02" w14:textId="77777777" w:rsidR="008A5049" w:rsidRPr="008A5049" w:rsidRDefault="008A5049" w:rsidP="008A5049">
            <w:pPr>
              <w:widowControl w:val="0"/>
              <w:suppressAutoHyphens/>
              <w:autoSpaceDN w:val="0"/>
              <w:textAlignment w:val="baseline"/>
              <w:rPr>
                <w:rFonts w:ascii="Liberation Serif" w:eastAsia="NSimSun" w:hAnsi="Liberation Serif" w:cs="Lucida Sans" w:hint="eastAsia"/>
                <w:kern w:val="3"/>
                <w:lang w:eastAsia="zh-CN" w:bidi="hi-IN"/>
              </w:rPr>
            </w:pP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46E3F359"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программа профилактики на 2025 год</w:t>
            </w:r>
          </w:p>
          <w:p w14:paraId="31FB6D48"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p>
          <w:p w14:paraId="159C35BB"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проект программы профилактики</w:t>
            </w:r>
          </w:p>
          <w:p w14:paraId="24C600DB"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p>
          <w:p w14:paraId="5B1B94B1"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p>
          <w:p w14:paraId="4C2440E9"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p>
          <w:p w14:paraId="25DB1917"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p>
          <w:p w14:paraId="615E5727" w14:textId="77777777" w:rsidR="008A5049" w:rsidRPr="008A5049" w:rsidRDefault="008A5049" w:rsidP="008A5049">
            <w:pPr>
              <w:widowControl w:val="0"/>
              <w:suppressAutoHyphens/>
              <w:autoSpaceDN w:val="0"/>
              <w:jc w:val="both"/>
              <w:textAlignment w:val="baseline"/>
              <w:rPr>
                <w:rFonts w:ascii="Liberation Serif" w:eastAsia="NSimSun" w:hAnsi="Liberation Serif" w:cs="Liberation Serif" w:hint="eastAsia"/>
                <w:kern w:val="3"/>
                <w:lang w:bidi="hi-IN"/>
              </w:rPr>
            </w:pPr>
            <w:r w:rsidRPr="008A5049">
              <w:rPr>
                <w:rFonts w:ascii="Liberation Serif" w:eastAsia="NSimSun" w:hAnsi="Liberation Serif" w:cs="Liberation Serif"/>
                <w:kern w:val="3"/>
                <w:lang w:bidi="hi-IN"/>
              </w:rPr>
              <w:t>утвержденная программа профилактики</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25E2A"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не позднее 1 октября</w:t>
            </w:r>
          </w:p>
          <w:p w14:paraId="3C2359C9"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2024 года</w:t>
            </w:r>
          </w:p>
          <w:p w14:paraId="3338367B"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(для общественного обсуждения)</w:t>
            </w:r>
          </w:p>
          <w:p w14:paraId="0E8EEAF2" w14:textId="77777777" w:rsidR="008A5049" w:rsidRPr="008A5049" w:rsidRDefault="008A5049" w:rsidP="008A5049">
            <w:pPr>
              <w:widowControl w:val="0"/>
              <w:suppressAutoHyphens/>
              <w:autoSpaceDN w:val="0"/>
              <w:jc w:val="center"/>
              <w:textAlignment w:val="baseline"/>
              <w:rPr>
                <w:rFonts w:ascii="Liberation Serif" w:hAnsi="Liberation Serif"/>
                <w:kern w:val="3"/>
              </w:rPr>
            </w:pPr>
          </w:p>
          <w:p w14:paraId="1BD80CB9" w14:textId="77777777" w:rsidR="008A5049" w:rsidRPr="008A5049" w:rsidRDefault="008A5049" w:rsidP="008A5049">
            <w:pPr>
              <w:widowControl w:val="0"/>
              <w:suppressAutoHyphens/>
              <w:autoSpaceDN w:val="0"/>
              <w:jc w:val="center"/>
              <w:textAlignment w:val="baseline"/>
              <w:rPr>
                <w:rFonts w:ascii="Liberation Serif" w:hAnsi="Liberation Serif"/>
                <w:kern w:val="3"/>
              </w:rPr>
            </w:pPr>
            <w:r w:rsidRPr="008A5049">
              <w:rPr>
                <w:rFonts w:ascii="Liberation Serif" w:hAnsi="Liberation Serif"/>
                <w:kern w:val="3"/>
              </w:rPr>
              <w:t>в течение 5 рабочих дней</w:t>
            </w:r>
            <w:r w:rsidRPr="008A5049">
              <w:rPr>
                <w:rFonts w:ascii="Liberation Serif" w:hAnsi="Liberation Serif"/>
                <w:kern w:val="3"/>
              </w:rPr>
              <w:br/>
              <w:t>со дня официального утверждения</w:t>
            </w:r>
          </w:p>
        </w:tc>
      </w:tr>
      <w:tr w:rsidR="008A5049" w:rsidRPr="008A5049" w14:paraId="2469C4C6" w14:textId="77777777" w:rsidTr="00E74F66">
        <w:trPr>
          <w:trHeight w:val="69"/>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4E18E82E"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2.</w:t>
            </w: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2C900EDE" w14:textId="77777777" w:rsidR="008A5049" w:rsidRPr="008A5049" w:rsidRDefault="008A5049" w:rsidP="008A5049">
            <w:pPr>
              <w:widowControl w:val="0"/>
              <w:suppressAutoHyphens/>
              <w:autoSpaceDN w:val="0"/>
              <w:textAlignment w:val="baseline"/>
              <w:rPr>
                <w:rFonts w:ascii="Liberation Serif" w:hAnsi="Liberation Serif"/>
                <w:kern w:val="3"/>
                <w:lang w:eastAsia="zh-CN"/>
              </w:rPr>
            </w:pPr>
            <w:r w:rsidRPr="008A5049">
              <w:rPr>
                <w:rFonts w:ascii="Liberation Serif" w:hAnsi="Liberation Serif"/>
                <w:b/>
                <w:bCs/>
                <w:kern w:val="3"/>
              </w:rPr>
              <w:t xml:space="preserve">Консультирование </w:t>
            </w:r>
            <w:r w:rsidRPr="008A5049">
              <w:rPr>
                <w:rFonts w:ascii="Liberation Serif" w:hAnsi="Liberation Serif"/>
                <w:kern w:val="3"/>
              </w:rPr>
              <w:t xml:space="preserve">проводится (по телефону, посредством видео-конференц-связи, на личном приеме либо в ходе проведения профилактического мероприятия, контрольного мероприятия) </w:t>
            </w:r>
            <w:r w:rsidRPr="008A5049">
              <w:rPr>
                <w:rFonts w:ascii="Liberation Serif" w:hAnsi="Liberation Serif" w:cs="Liberation Serif"/>
                <w:kern w:val="3"/>
              </w:rPr>
              <w:t>по вопросам, связанным с организацией и осуществлением муниципального жилищного контроля,</w:t>
            </w:r>
          </w:p>
          <w:p w14:paraId="2D97328A" w14:textId="77777777" w:rsidR="008A5049" w:rsidRPr="008A5049" w:rsidRDefault="008A5049" w:rsidP="008A5049">
            <w:pPr>
              <w:widowControl w:val="0"/>
              <w:suppressAutoHyphens/>
              <w:autoSpaceDN w:val="0"/>
              <w:textAlignment w:val="baseline"/>
              <w:rPr>
                <w:rFonts w:ascii="Liberation Serif" w:hAnsi="Liberation Serif" w:cs="Liberation Serif"/>
                <w:kern w:val="3"/>
              </w:rPr>
            </w:pPr>
            <w:r w:rsidRPr="008A5049">
              <w:rPr>
                <w:rFonts w:ascii="Liberation Serif" w:hAnsi="Liberation Serif" w:cs="Liberation Serif"/>
                <w:kern w:val="3"/>
              </w:rPr>
              <w:t>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14:paraId="1C7AB472" w14:textId="77777777" w:rsidR="008A5049" w:rsidRPr="008A5049" w:rsidRDefault="008A5049" w:rsidP="008A5049">
            <w:pPr>
              <w:widowControl w:val="0"/>
              <w:suppressAutoHyphens/>
              <w:autoSpaceDN w:val="0"/>
              <w:textAlignment w:val="baseline"/>
              <w:rPr>
                <w:rFonts w:ascii="Liberation Serif" w:eastAsia="NSimSun" w:hAnsi="Liberation Serif" w:cs="Liberation Serif" w:hint="eastAsia"/>
                <w:kern w:val="3"/>
                <w:lang w:eastAsia="zh-CN" w:bidi="hi-IN"/>
              </w:rPr>
            </w:pPr>
            <w:r w:rsidRPr="008A5049">
              <w:rPr>
                <w:rFonts w:ascii="Liberation Serif" w:eastAsia="NSimSun" w:hAnsi="Liberation Serif" w:cs="Liberation Serif"/>
                <w:kern w:val="3"/>
                <w:lang w:bidi="hi-IN"/>
              </w:rPr>
              <w:t xml:space="preserve">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Администрации Нижнесергинского городского поселения «Интернет» письменного разъяснения, </w:t>
            </w:r>
            <w:r w:rsidRPr="008A5049">
              <w:rPr>
                <w:rFonts w:ascii="Liberation Serif" w:eastAsia="NSimSun" w:hAnsi="Liberation Serif" w:cs="Liberation Serif"/>
                <w:color w:val="000000"/>
                <w:kern w:val="3"/>
                <w:lang w:bidi="hi-IN"/>
              </w:rPr>
              <w:t>подписанного руководителем контрольного органа.</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94ADD"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по обращениям контролируемых лиц</w:t>
            </w:r>
            <w:r w:rsidRPr="008A5049">
              <w:rPr>
                <w:rFonts w:ascii="Liberation Serif" w:hAnsi="Liberation Serif"/>
                <w:kern w:val="3"/>
              </w:rPr>
              <w:br/>
              <w:t>и их представителей, поступившим</w:t>
            </w:r>
            <w:r w:rsidRPr="008A5049">
              <w:rPr>
                <w:rFonts w:ascii="Liberation Serif" w:hAnsi="Liberation Serif"/>
                <w:kern w:val="3"/>
              </w:rPr>
              <w:br/>
              <w:t>в течение 2024 года</w:t>
            </w:r>
          </w:p>
        </w:tc>
      </w:tr>
      <w:tr w:rsidR="008A5049" w:rsidRPr="008A5049" w14:paraId="207B6EF3" w14:textId="77777777" w:rsidTr="00E74F66">
        <w:trPr>
          <w:trHeight w:val="69"/>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08AE9429"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lastRenderedPageBreak/>
              <w:t>3.</w:t>
            </w: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2C768D29" w14:textId="77777777" w:rsidR="008A5049" w:rsidRPr="008A5049" w:rsidRDefault="008A5049" w:rsidP="008A5049">
            <w:pPr>
              <w:widowControl w:val="0"/>
              <w:suppressAutoHyphens/>
              <w:autoSpaceDN w:val="0"/>
              <w:textAlignment w:val="baseline"/>
              <w:rPr>
                <w:kern w:val="3"/>
                <w:lang w:eastAsia="zh-CN"/>
              </w:rPr>
            </w:pPr>
            <w:r w:rsidRPr="008A5049">
              <w:rPr>
                <w:rFonts w:ascii="Liberation Serif" w:hAnsi="Liberation Serif"/>
                <w:b/>
                <w:bCs/>
                <w:kern w:val="3"/>
                <w:lang w:eastAsia="zh-CN"/>
              </w:rPr>
              <w:t>Объявление п</w:t>
            </w:r>
            <w:r w:rsidRPr="008A5049">
              <w:rPr>
                <w:rFonts w:ascii="Liberation Serif" w:hAnsi="Liberation Serif" w:cs="Liberation Serif"/>
                <w:b/>
                <w:bCs/>
                <w:color w:val="000000"/>
                <w:kern w:val="3"/>
                <w:lang w:eastAsia="zh-CN"/>
              </w:rPr>
              <w:t>редостережения</w:t>
            </w:r>
            <w:r w:rsidRPr="008A5049">
              <w:rPr>
                <w:rFonts w:ascii="Liberation Serif" w:hAnsi="Liberation Serif" w:cs="Liberation Serif"/>
                <w:color w:val="000000"/>
                <w:kern w:val="3"/>
                <w:lang w:eastAsia="zh-CN"/>
              </w:rPr>
              <w:t xml:space="preserve"> </w:t>
            </w:r>
            <w:r w:rsidRPr="008A5049">
              <w:rPr>
                <w:rFonts w:ascii="Liberation Serif" w:hAnsi="Liberation Serif" w:cs="Liberation Serif"/>
                <w:b/>
                <w:bCs/>
                <w:color w:val="000000"/>
                <w:kern w:val="3"/>
                <w:lang w:eastAsia="zh-CN"/>
              </w:rPr>
              <w:t>о недопустимости нарушения обязательных</w:t>
            </w:r>
            <w:r w:rsidRPr="008A5049">
              <w:rPr>
                <w:rFonts w:ascii="Liberation Serif" w:hAnsi="Liberation Serif" w:cs="Liberation Serif"/>
                <w:color w:val="000000"/>
                <w:kern w:val="3"/>
                <w:lang w:eastAsia="zh-CN"/>
              </w:rPr>
              <w:t xml:space="preserve"> </w:t>
            </w:r>
            <w:r w:rsidRPr="008A5049">
              <w:rPr>
                <w:rFonts w:ascii="Liberation Serif" w:hAnsi="Liberation Serif" w:cs="Liberation Serif"/>
                <w:b/>
                <w:bCs/>
                <w:color w:val="000000"/>
                <w:kern w:val="3"/>
                <w:lang w:eastAsia="zh-CN"/>
              </w:rPr>
              <w:t>требований</w:t>
            </w:r>
            <w:r w:rsidRPr="008A5049">
              <w:rPr>
                <w:rFonts w:ascii="Liberation Serif" w:hAnsi="Liberation Serif" w:cs="Liberation Serif"/>
                <w:color w:val="000000"/>
                <w:kern w:val="3"/>
                <w:lang w:eastAsia="zh-CN"/>
              </w:rPr>
              <w:t xml:space="preserve"> с предложением принять меры по обеспечению соблюдения обязательных требований (далее </w:t>
            </w:r>
            <w:r w:rsidRPr="008A5049">
              <w:rPr>
                <w:rFonts w:ascii="Liberation Serif" w:eastAsia="Liberation Serif" w:hAnsi="Liberation Serif" w:cs="Liberation Serif"/>
                <w:color w:val="000000"/>
                <w:kern w:val="3"/>
                <w:lang w:eastAsia="zh-CN"/>
              </w:rPr>
              <w:t>–</w:t>
            </w:r>
            <w:r w:rsidRPr="008A5049">
              <w:rPr>
                <w:rFonts w:ascii="Liberation Serif" w:hAnsi="Liberation Serif" w:cs="Liberation Serif"/>
                <w:color w:val="000000"/>
                <w:kern w:val="3"/>
                <w:lang w:eastAsia="zh-CN"/>
              </w:rPr>
              <w:t xml:space="preserve"> предостережение) объявляется и направляется контролируемому лицу при</w:t>
            </w:r>
            <w:r w:rsidRPr="008A5049">
              <w:rPr>
                <w:rFonts w:ascii="Liberation Serif" w:hAnsi="Liberation Serif"/>
                <w:kern w:val="3"/>
                <w:lang w:eastAsia="zh-CN"/>
              </w:rPr>
              <w:t xml:space="preserve">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B12346F"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color w:val="000000"/>
                <w:kern w:val="3"/>
              </w:rPr>
              <w:t xml:space="preserve">Составление и оформление предостережения осуществляется по типовой форме, утвержденной приказом Минэкономразвития России от 31.03.2021 года № 151 «О типовых формах документов, используемых контрольным органом» не позднее 30 (тридцати) календарных дней со дня получения </w:t>
            </w:r>
            <w:hyperlink r:id="rId6" w:history="1">
              <w:r w:rsidRPr="008A5049">
                <w:rPr>
                  <w:rFonts w:ascii="Liberation Serif" w:hAnsi="Liberation Serif" w:cs="Liberation Serif"/>
                  <w:color w:val="000000"/>
                  <w:kern w:val="3"/>
                </w:rPr>
                <w:t>контрольным органом</w:t>
              </w:r>
            </w:hyperlink>
            <w:r w:rsidRPr="008A5049">
              <w:rPr>
                <w:rFonts w:ascii="Liberation Serif" w:hAnsi="Liberation Serif" w:cs="Liberation Serif"/>
                <w:color w:val="000000"/>
                <w:kern w:val="3"/>
              </w:rPr>
              <w:t xml:space="preserve"> сведений о готовящихся нарушениях, либо признаков нарушения обязательных требований.</w:t>
            </w:r>
          </w:p>
          <w:p w14:paraId="64727EA8" w14:textId="77777777" w:rsidR="008A5049" w:rsidRPr="008A5049" w:rsidRDefault="008A5049" w:rsidP="008A5049">
            <w:pPr>
              <w:widowControl w:val="0"/>
              <w:suppressAutoHyphens/>
              <w:autoSpaceDN w:val="0"/>
              <w:textAlignment w:val="baseline"/>
              <w:rPr>
                <w:kern w:val="3"/>
                <w:lang w:eastAsia="zh-CN"/>
              </w:rPr>
            </w:pPr>
            <w:r w:rsidRPr="008A5049">
              <w:rPr>
                <w:rFonts w:ascii="Liberation Serif" w:hAnsi="Liberation Serif" w:cs="Liberation Serif"/>
                <w:color w:val="000000"/>
                <w:kern w:val="3"/>
                <w:lang w:eastAsia="zh-CN"/>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14:paraId="1771E84C" w14:textId="77777777" w:rsidR="008A5049" w:rsidRPr="008A5049" w:rsidRDefault="008A5049" w:rsidP="008A5049">
            <w:pPr>
              <w:widowControl w:val="0"/>
              <w:suppressAutoHyphens/>
              <w:autoSpaceDN w:val="0"/>
              <w:textAlignment w:val="baseline"/>
              <w:rPr>
                <w:rFonts w:ascii="Liberation Serif" w:eastAsia="SimSun" w:hAnsi="Liberation Serif" w:cs="Mangal" w:hint="eastAsia"/>
                <w:kern w:val="3"/>
                <w:lang w:eastAsia="zh-CN" w:bidi="hi-IN"/>
              </w:rPr>
            </w:pPr>
            <w:r w:rsidRPr="008A5049">
              <w:rPr>
                <w:rFonts w:ascii="Liberation Serif" w:eastAsia="SimSun" w:hAnsi="Liberation Serif"/>
                <w:kern w:val="3"/>
                <w:shd w:val="clear" w:color="auto" w:fill="FFFFFF"/>
                <w:lang w:eastAsia="zh-CN" w:bidi="hi-IN"/>
              </w:rPr>
              <w:t xml:space="preserve">Контролируемое лицо не позднее 30 (тридцати) дней со дня получения предостережения вправе подать в контрольный </w:t>
            </w:r>
            <w:r w:rsidRPr="008A5049">
              <w:rPr>
                <w:rFonts w:ascii="Liberation Serif" w:hAnsi="Liberation Serif"/>
                <w:color w:val="000000"/>
                <w:kern w:val="3"/>
                <w:shd w:val="clear" w:color="auto" w:fill="FFFFFF"/>
                <w:lang w:eastAsia="zh-CN"/>
              </w:rPr>
              <w:t>орган во</w:t>
            </w:r>
            <w:r w:rsidRPr="008A5049">
              <w:rPr>
                <w:rFonts w:ascii="Liberation Serif" w:eastAsia="SimSun" w:hAnsi="Liberation Serif"/>
                <w:kern w:val="3"/>
                <w:shd w:val="clear" w:color="auto" w:fill="FFFFFF"/>
                <w:lang w:eastAsia="zh-CN" w:bidi="hi-IN"/>
              </w:rPr>
              <w:t>зражения</w:t>
            </w:r>
            <w:r w:rsidRPr="008A5049">
              <w:rPr>
                <w:rFonts w:ascii="Liberation Serif" w:eastAsia="SimSun" w:hAnsi="Liberation Serif"/>
                <w:kern w:val="3"/>
                <w:shd w:val="clear" w:color="auto" w:fill="FFFFFF"/>
                <w:lang w:eastAsia="zh-CN" w:bidi="hi-IN"/>
              </w:rPr>
              <w:br/>
              <w:t>в отношении указанного предостережения</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9695B"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в течение 2024 года по мере необходимости</w:t>
            </w:r>
          </w:p>
        </w:tc>
      </w:tr>
      <w:tr w:rsidR="008A5049" w:rsidRPr="008A5049" w14:paraId="306C931E" w14:textId="77777777" w:rsidTr="00E74F66">
        <w:trPr>
          <w:trHeight w:val="69"/>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3A5C1E2B"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t>4.</w:t>
            </w:r>
          </w:p>
        </w:tc>
        <w:tc>
          <w:tcPr>
            <w:tcW w:w="6519" w:type="dxa"/>
            <w:tcBorders>
              <w:left w:val="single" w:sz="4" w:space="0" w:color="000000"/>
              <w:bottom w:val="single" w:sz="4" w:space="0" w:color="000000"/>
            </w:tcBorders>
            <w:shd w:val="clear" w:color="auto" w:fill="auto"/>
            <w:tcMar>
              <w:top w:w="0" w:type="dxa"/>
              <w:left w:w="0" w:type="dxa"/>
              <w:bottom w:w="0" w:type="dxa"/>
              <w:right w:w="0" w:type="dxa"/>
            </w:tcMar>
          </w:tcPr>
          <w:p w14:paraId="7AFE32CE" w14:textId="77777777" w:rsidR="008A5049" w:rsidRPr="008A5049" w:rsidRDefault="008A5049" w:rsidP="008A5049">
            <w:pPr>
              <w:widowControl w:val="0"/>
              <w:suppressAutoHyphens/>
              <w:autoSpaceDN w:val="0"/>
              <w:textAlignment w:val="baseline"/>
              <w:rPr>
                <w:kern w:val="3"/>
                <w:lang w:eastAsia="zh-CN"/>
              </w:rPr>
            </w:pPr>
            <w:r w:rsidRPr="008A5049">
              <w:rPr>
                <w:rFonts w:ascii="Liberation Serif" w:hAnsi="Liberation Serif"/>
                <w:b/>
                <w:bCs/>
                <w:kern w:val="3"/>
                <w:lang w:eastAsia="zh-CN"/>
              </w:rPr>
              <w:t>Профилактически визит</w:t>
            </w:r>
            <w:r w:rsidRPr="008A5049">
              <w:rPr>
                <w:rFonts w:ascii="Liberation Serif" w:hAnsi="Liberation Serif" w:cs="Liberation Serif"/>
                <w:kern w:val="3"/>
                <w:lang w:eastAsia="zh-CN"/>
              </w:rPr>
              <w:t xml:space="preserve"> проводится в форме профилактической беседы</w:t>
            </w:r>
          </w:p>
          <w:p w14:paraId="04F00B37" w14:textId="77777777" w:rsidR="008A5049" w:rsidRPr="008A5049" w:rsidRDefault="008A5049" w:rsidP="008A5049">
            <w:pPr>
              <w:widowControl w:val="0"/>
              <w:suppressAutoHyphens/>
              <w:autoSpaceDN w:val="0"/>
              <w:textAlignment w:val="baseline"/>
              <w:rPr>
                <w:kern w:val="3"/>
                <w:lang w:eastAsia="zh-CN"/>
              </w:rPr>
            </w:pPr>
            <w:r w:rsidRPr="008A5049">
              <w:rPr>
                <w:rFonts w:ascii="Liberation Serif" w:hAnsi="Liberation Serif" w:cs="Liberation Serif"/>
                <w:kern w:val="3"/>
                <w:lang w:eastAsia="zh-CN"/>
              </w:rPr>
              <w:t>по месту осуществления деятельности контролируемого лица либо путем использования видео-конференц-связи (при наличии возможности).</w:t>
            </w:r>
          </w:p>
          <w:p w14:paraId="07EAF28F"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жилищного контроля, проводимого в отношении объекта контроля.</w:t>
            </w:r>
          </w:p>
          <w:p w14:paraId="5B68068E"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w:t>
            </w:r>
          </w:p>
          <w:p w14:paraId="40D04EAD"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В ходе профилактического визита может осуществляться консультирование контролируемого лица.</w:t>
            </w:r>
          </w:p>
          <w:p w14:paraId="12671B91"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Профилактический визит проводится по согласованию с контролируемым лицом.</w:t>
            </w:r>
          </w:p>
          <w:p w14:paraId="18993F8D"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 xml:space="preserve">Обязательный профилактический визит проводится в отношении </w:t>
            </w:r>
            <w:proofErr w:type="gramStart"/>
            <w:r w:rsidRPr="008A5049">
              <w:rPr>
                <w:rFonts w:ascii="Liberation Serif" w:hAnsi="Liberation Serif" w:cs="Liberation Serif"/>
                <w:kern w:val="3"/>
              </w:rPr>
              <w:t>контролируемого лица</w:t>
            </w:r>
            <w:proofErr w:type="gramEnd"/>
            <w:r w:rsidRPr="008A5049">
              <w:rPr>
                <w:rFonts w:ascii="Liberation Serif" w:hAnsi="Liberation Serif" w:cs="Liberation Serif"/>
                <w:kern w:val="3"/>
              </w:rPr>
              <w:t xml:space="preserve"> впервые приступающего к осуществлению своей деятельности.</w:t>
            </w:r>
          </w:p>
          <w:p w14:paraId="4A27CEB3" w14:textId="77777777" w:rsidR="008A5049" w:rsidRPr="008A5049" w:rsidRDefault="008A5049" w:rsidP="008A5049">
            <w:pPr>
              <w:widowControl w:val="0"/>
              <w:suppressAutoHyphens/>
              <w:autoSpaceDN w:val="0"/>
              <w:textAlignment w:val="baseline"/>
              <w:rPr>
                <w:kern w:val="3"/>
              </w:rPr>
            </w:pPr>
            <w:r w:rsidRPr="008A5049">
              <w:rPr>
                <w:rFonts w:ascii="Liberation Serif" w:hAnsi="Liberation Serif" w:cs="Liberation Serif"/>
                <w:kern w:val="3"/>
              </w:rPr>
              <w:t xml:space="preserve">О проведении профилактического визита контролируемое лицо уведомляется контрольным органом не позднее чем за 5 </w:t>
            </w:r>
            <w:r w:rsidRPr="008A5049">
              <w:rPr>
                <w:rFonts w:ascii="Liberation Serif" w:hAnsi="Liberation Serif" w:cs="Liberation Serif"/>
                <w:kern w:val="3"/>
              </w:rPr>
              <w:lastRenderedPageBreak/>
              <w:t>(пять) рабочих дней.</w:t>
            </w:r>
          </w:p>
          <w:p w14:paraId="743197FE" w14:textId="77777777" w:rsidR="008A5049" w:rsidRPr="008A5049" w:rsidRDefault="008A5049" w:rsidP="008A5049">
            <w:pPr>
              <w:widowControl w:val="0"/>
              <w:suppressAutoHyphens/>
              <w:autoSpaceDN w:val="0"/>
              <w:textAlignment w:val="baseline"/>
              <w:rPr>
                <w:rFonts w:ascii="Liberation Serif" w:hAnsi="Liberation Serif"/>
                <w:kern w:val="3"/>
                <w:sz w:val="20"/>
                <w:szCs w:val="20"/>
              </w:rPr>
            </w:pPr>
            <w:r w:rsidRPr="008A5049">
              <w:rPr>
                <w:rFonts w:cs="Liberation Serif"/>
                <w:kern w:val="3"/>
              </w:rPr>
              <w:t>Контролируемое лицо вправе отказаться от проведения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(три) рабочих дня до даты его проведения.</w:t>
            </w:r>
          </w:p>
          <w:p w14:paraId="2DA0EBDA" w14:textId="77777777" w:rsidR="008A5049" w:rsidRPr="008A5049" w:rsidRDefault="008A5049" w:rsidP="008A5049">
            <w:pPr>
              <w:widowControl w:val="0"/>
              <w:suppressAutoHyphens/>
              <w:autoSpaceDN w:val="0"/>
              <w:textAlignment w:val="baseline"/>
              <w:rPr>
                <w:rFonts w:ascii="Liberation Serif" w:hAnsi="Liberation Serif"/>
                <w:kern w:val="3"/>
                <w:sz w:val="20"/>
                <w:szCs w:val="20"/>
              </w:rPr>
            </w:pPr>
            <w:r w:rsidRPr="008A5049">
              <w:rPr>
                <w:rFonts w:cs="Liberation Serif"/>
                <w:kern w:val="3"/>
              </w:rPr>
              <w:t>Срок проведения профилактического визита (обязательного профилактического визита) не может превышать один рабочий день.</w:t>
            </w:r>
          </w:p>
        </w:tc>
        <w:tc>
          <w:tcPr>
            <w:tcW w:w="24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4D859" w14:textId="77777777" w:rsidR="008A5049" w:rsidRPr="008A5049" w:rsidRDefault="008A5049" w:rsidP="008A5049">
            <w:pPr>
              <w:widowControl w:val="0"/>
              <w:suppressAutoHyphens/>
              <w:autoSpaceDN w:val="0"/>
              <w:spacing w:after="200"/>
              <w:jc w:val="center"/>
              <w:textAlignment w:val="baseline"/>
              <w:rPr>
                <w:rFonts w:ascii="Liberation Serif" w:hAnsi="Liberation Serif"/>
                <w:kern w:val="3"/>
              </w:rPr>
            </w:pPr>
            <w:r w:rsidRPr="008A5049">
              <w:rPr>
                <w:rFonts w:ascii="Liberation Serif" w:hAnsi="Liberation Serif"/>
                <w:kern w:val="3"/>
              </w:rPr>
              <w:lastRenderedPageBreak/>
              <w:t>в течение I</w:t>
            </w:r>
            <w:r w:rsidRPr="008A5049">
              <w:rPr>
                <w:rFonts w:ascii="Liberation Serif" w:hAnsi="Liberation Serif"/>
                <w:kern w:val="3"/>
                <w:lang w:val="en-US"/>
              </w:rPr>
              <w:t>I</w:t>
            </w:r>
            <w:r w:rsidRPr="008A5049">
              <w:rPr>
                <w:rFonts w:ascii="Liberation Serif" w:hAnsi="Liberation Serif"/>
                <w:kern w:val="3"/>
              </w:rPr>
              <w:t xml:space="preserve"> и </w:t>
            </w:r>
            <w:r w:rsidRPr="008A5049">
              <w:rPr>
                <w:rFonts w:ascii="Liberation Serif" w:hAnsi="Liberation Serif"/>
                <w:kern w:val="3"/>
                <w:lang w:val="en-US"/>
              </w:rPr>
              <w:t>IV</w:t>
            </w:r>
            <w:r w:rsidRPr="008A5049">
              <w:rPr>
                <w:rFonts w:ascii="Liberation Serif" w:hAnsi="Liberation Serif"/>
                <w:kern w:val="3"/>
              </w:rPr>
              <w:t xml:space="preserve"> кварталов 2024 года</w:t>
            </w:r>
          </w:p>
        </w:tc>
      </w:tr>
    </w:tbl>
    <w:p w14:paraId="5054B5FF" w14:textId="77777777" w:rsidR="008A5049" w:rsidRPr="008A5049" w:rsidRDefault="008A5049" w:rsidP="008A5049">
      <w:pPr>
        <w:suppressAutoHyphens/>
        <w:autoSpaceDN w:val="0"/>
        <w:jc w:val="both"/>
        <w:textAlignment w:val="baseline"/>
        <w:rPr>
          <w:rFonts w:ascii="Liberation Serif" w:hAnsi="Liberation Serif"/>
          <w:b/>
          <w:kern w:val="3"/>
        </w:rPr>
      </w:pPr>
    </w:p>
    <w:p w14:paraId="5CD6D825" w14:textId="77777777" w:rsidR="008A5049" w:rsidRPr="008A5049" w:rsidRDefault="008A5049" w:rsidP="008A5049">
      <w:pPr>
        <w:suppressAutoHyphens/>
        <w:autoSpaceDN w:val="0"/>
        <w:ind w:firstLine="709"/>
        <w:jc w:val="center"/>
        <w:textAlignment w:val="baseline"/>
        <w:outlineLvl w:val="1"/>
        <w:rPr>
          <w:b/>
          <w:bCs/>
          <w:kern w:val="3"/>
          <w:sz w:val="28"/>
          <w:szCs w:val="28"/>
          <w:lang w:eastAsia="zh-CN"/>
        </w:rPr>
      </w:pPr>
      <w:r w:rsidRPr="008A5049">
        <w:rPr>
          <w:b/>
          <w:bCs/>
          <w:kern w:val="3"/>
          <w:sz w:val="28"/>
          <w:szCs w:val="28"/>
          <w:lang w:eastAsia="zh-CN"/>
        </w:rPr>
        <w:t>Раздел 4. Показатели результативности и эффективности программы профилактики</w:t>
      </w:r>
    </w:p>
    <w:p w14:paraId="392EDB7C" w14:textId="77777777" w:rsidR="008A5049" w:rsidRPr="008A5049" w:rsidRDefault="008A5049" w:rsidP="008A5049">
      <w:pPr>
        <w:suppressAutoHyphens/>
        <w:autoSpaceDN w:val="0"/>
        <w:ind w:firstLine="709"/>
        <w:jc w:val="both"/>
        <w:textAlignment w:val="baseline"/>
        <w:rPr>
          <w:kern w:val="3"/>
          <w:sz w:val="28"/>
          <w:szCs w:val="28"/>
        </w:rPr>
      </w:pPr>
    </w:p>
    <w:p w14:paraId="55A6E7EE"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Нижнесергинского городского поселения, выделяемых на обеспечение текущей деятельности.</w:t>
      </w:r>
    </w:p>
    <w:p w14:paraId="7F1C8507"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Отдельное финансирование на проведение контрольных мероприятий и реализации настоящей программы не предусмотрено.</w:t>
      </w:r>
    </w:p>
    <w:p w14:paraId="04284925" w14:textId="77777777" w:rsidR="008A5049" w:rsidRPr="008A5049" w:rsidRDefault="008A5049" w:rsidP="008A5049">
      <w:pPr>
        <w:suppressAutoHyphens/>
        <w:autoSpaceDN w:val="0"/>
        <w:spacing w:after="29"/>
        <w:ind w:firstLine="709"/>
        <w:jc w:val="both"/>
        <w:textAlignment w:val="baseline"/>
        <w:rPr>
          <w:kern w:val="3"/>
          <w:sz w:val="28"/>
          <w:szCs w:val="28"/>
        </w:rPr>
      </w:pPr>
      <w:r w:rsidRPr="008A5049">
        <w:rPr>
          <w:kern w:val="3"/>
          <w:sz w:val="28"/>
          <w:szCs w:val="28"/>
        </w:rPr>
        <w:t>Текущее управление и контроль за ходом реализации программы профилактики осуществляет Администрация Нижнесергинского городского поселения. Ответственным за реализацию видов профилактических мероприятий, предусмотренных настоящей программой профилактики, является заведующий отделом ЖКХ, благоустройства и ГО и ЧС Администрации Нижнесергинского городского поселения, уполномоченный на осуществление данного вида контроля.</w:t>
      </w:r>
    </w:p>
    <w:p w14:paraId="188ABDA0"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Мониторинг реализации программы профилактики осуществляется на регулярной основе.</w:t>
      </w:r>
    </w:p>
    <w:p w14:paraId="1D996AE9"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 xml:space="preserve">Ожидаемый результат программы профилактики </w:t>
      </w:r>
      <w:r w:rsidRPr="008A5049">
        <w:rPr>
          <w:rFonts w:eastAsia="Liberation Serif"/>
          <w:kern w:val="3"/>
          <w:sz w:val="28"/>
          <w:szCs w:val="28"/>
        </w:rPr>
        <w:t>–</w:t>
      </w:r>
      <w:r w:rsidRPr="008A5049">
        <w:rPr>
          <w:kern w:val="3"/>
          <w:sz w:val="28"/>
          <w:szCs w:val="28"/>
        </w:rPr>
        <w:t xml:space="preserve">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21A72092"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23995629" w14:textId="77777777" w:rsidR="008A5049" w:rsidRPr="008A5049" w:rsidRDefault="008A5049" w:rsidP="008A5049">
      <w:pPr>
        <w:suppressAutoHyphens/>
        <w:autoSpaceDN w:val="0"/>
        <w:ind w:firstLine="709"/>
        <w:jc w:val="both"/>
        <w:textAlignment w:val="baseline"/>
        <w:rPr>
          <w:kern w:val="3"/>
          <w:sz w:val="28"/>
          <w:szCs w:val="28"/>
        </w:rPr>
      </w:pPr>
    </w:p>
    <w:p w14:paraId="4C8B238F" w14:textId="77777777" w:rsidR="008A5049" w:rsidRPr="008A5049" w:rsidRDefault="008A5049" w:rsidP="008A5049">
      <w:pPr>
        <w:suppressAutoHyphens/>
        <w:autoSpaceDN w:val="0"/>
        <w:ind w:firstLine="709"/>
        <w:jc w:val="both"/>
        <w:textAlignment w:val="baseline"/>
        <w:rPr>
          <w:b/>
          <w:bCs/>
          <w:kern w:val="3"/>
          <w:sz w:val="28"/>
          <w:szCs w:val="28"/>
        </w:rPr>
      </w:pPr>
      <w:r w:rsidRPr="008A5049">
        <w:rPr>
          <w:b/>
          <w:bCs/>
          <w:kern w:val="3"/>
          <w:sz w:val="28"/>
          <w:szCs w:val="28"/>
        </w:rPr>
        <w:t>Показатели эффективности:</w:t>
      </w:r>
    </w:p>
    <w:p w14:paraId="10DFF56D"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1) полнота информации, размещенной на официальном сайте Администрации Нижнесергинского городского поселения в сети «Интернет» — 100%;</w:t>
      </w:r>
    </w:p>
    <w:p w14:paraId="7AD70D38"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2) удовлетворенность контролируемых лиц и их представителей консультированием контрольного органа — 100%;</w:t>
      </w:r>
    </w:p>
    <w:p w14:paraId="27230725" w14:textId="77777777" w:rsidR="008A5049" w:rsidRPr="008A5049" w:rsidRDefault="008A5049" w:rsidP="008A5049">
      <w:pPr>
        <w:suppressAutoHyphens/>
        <w:autoSpaceDN w:val="0"/>
        <w:spacing w:after="29"/>
        <w:ind w:firstLine="709"/>
        <w:jc w:val="both"/>
        <w:textAlignment w:val="baseline"/>
        <w:rPr>
          <w:kern w:val="3"/>
          <w:sz w:val="28"/>
          <w:szCs w:val="28"/>
        </w:rPr>
      </w:pPr>
      <w:r w:rsidRPr="008A5049">
        <w:rPr>
          <w:kern w:val="3"/>
          <w:sz w:val="28"/>
          <w:szCs w:val="28"/>
        </w:rPr>
        <w:t>3) количество проведенных профилактических мероприятий контрольным органом - не менее 5 (пяти);</w:t>
      </w:r>
    </w:p>
    <w:p w14:paraId="05D5DC34" w14:textId="77777777" w:rsidR="008A5049" w:rsidRPr="008A5049" w:rsidRDefault="008A5049" w:rsidP="008A5049">
      <w:pPr>
        <w:suppressAutoHyphens/>
        <w:autoSpaceDN w:val="0"/>
        <w:spacing w:after="29"/>
        <w:ind w:firstLine="709"/>
        <w:jc w:val="both"/>
        <w:textAlignment w:val="baseline"/>
        <w:rPr>
          <w:kern w:val="3"/>
          <w:sz w:val="28"/>
          <w:szCs w:val="28"/>
        </w:rPr>
      </w:pPr>
      <w:r w:rsidRPr="008A5049">
        <w:rPr>
          <w:kern w:val="3"/>
          <w:sz w:val="28"/>
          <w:szCs w:val="28"/>
        </w:rPr>
        <w:lastRenderedPageBreak/>
        <w:t>Отчетным периодом для определения значений показателей является календарный год.</w:t>
      </w:r>
    </w:p>
    <w:p w14:paraId="786D6E7C" w14:textId="77777777" w:rsidR="008A5049" w:rsidRPr="008A5049" w:rsidRDefault="008A5049" w:rsidP="008A5049">
      <w:pPr>
        <w:suppressAutoHyphens/>
        <w:autoSpaceDN w:val="0"/>
        <w:ind w:firstLine="709"/>
        <w:jc w:val="both"/>
        <w:textAlignment w:val="baseline"/>
        <w:rPr>
          <w:kern w:val="3"/>
          <w:sz w:val="28"/>
          <w:szCs w:val="28"/>
        </w:rPr>
      </w:pPr>
      <w:r w:rsidRPr="008A5049">
        <w:rPr>
          <w:kern w:val="3"/>
          <w:sz w:val="28"/>
          <w:szCs w:val="28"/>
        </w:rPr>
        <w:t>Результаты оценки фактических (достигнутых) значений показателей включаются</w:t>
      </w:r>
      <w:r w:rsidRPr="008A5049">
        <w:rPr>
          <w:kern w:val="3"/>
          <w:sz w:val="28"/>
          <w:szCs w:val="28"/>
        </w:rPr>
        <w:br/>
        <w:t>в ежегодные доклады об осуществлении муниципального жилищного контроля на территории Нижнесергинского городского поселения.</w:t>
      </w:r>
    </w:p>
    <w:p w14:paraId="193482B6" w14:textId="77777777" w:rsidR="008A5049" w:rsidRPr="008A5049" w:rsidRDefault="008A5049" w:rsidP="008A5049">
      <w:pPr>
        <w:spacing w:after="160" w:line="259" w:lineRule="auto"/>
        <w:rPr>
          <w:rFonts w:eastAsia="Calibri"/>
          <w:sz w:val="28"/>
          <w:szCs w:val="28"/>
          <w:lang w:eastAsia="en-US"/>
        </w:rPr>
      </w:pPr>
    </w:p>
    <w:p w14:paraId="5D08CF17" w14:textId="77777777" w:rsidR="00BB47DC" w:rsidRPr="008A5049" w:rsidRDefault="00BB47DC" w:rsidP="008A5049">
      <w:pPr>
        <w:suppressAutoHyphens/>
        <w:autoSpaceDN w:val="0"/>
        <w:jc w:val="center"/>
        <w:textAlignment w:val="baseline"/>
        <w:rPr>
          <w:spacing w:val="-2"/>
          <w:sz w:val="28"/>
          <w:szCs w:val="28"/>
        </w:rPr>
      </w:pPr>
    </w:p>
    <w:sectPr w:rsidR="00BB47DC" w:rsidRPr="008A5049" w:rsidSect="00DC2FBB">
      <w:pgSz w:w="11906" w:h="16838"/>
      <w:pgMar w:top="709" w:right="74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510446D1"/>
    <w:multiLevelType w:val="hybridMultilevel"/>
    <w:tmpl w:val="5EB47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066"/>
    <w:rsid w:val="000C548D"/>
    <w:rsid w:val="00142CE0"/>
    <w:rsid w:val="00185066"/>
    <w:rsid w:val="001973DC"/>
    <w:rsid w:val="00231752"/>
    <w:rsid w:val="00320579"/>
    <w:rsid w:val="00327BB6"/>
    <w:rsid w:val="003A6C77"/>
    <w:rsid w:val="003F15FB"/>
    <w:rsid w:val="00425B00"/>
    <w:rsid w:val="00473251"/>
    <w:rsid w:val="004D316E"/>
    <w:rsid w:val="0054037E"/>
    <w:rsid w:val="005710E6"/>
    <w:rsid w:val="00572718"/>
    <w:rsid w:val="0057690E"/>
    <w:rsid w:val="00624951"/>
    <w:rsid w:val="006267A1"/>
    <w:rsid w:val="0064545B"/>
    <w:rsid w:val="00697AAC"/>
    <w:rsid w:val="006A302A"/>
    <w:rsid w:val="00751C2A"/>
    <w:rsid w:val="007800B5"/>
    <w:rsid w:val="007A523C"/>
    <w:rsid w:val="007C3E5E"/>
    <w:rsid w:val="00800754"/>
    <w:rsid w:val="008A5049"/>
    <w:rsid w:val="00993313"/>
    <w:rsid w:val="009B1C93"/>
    <w:rsid w:val="009B7850"/>
    <w:rsid w:val="00A24E3C"/>
    <w:rsid w:val="00A43715"/>
    <w:rsid w:val="00A80BAA"/>
    <w:rsid w:val="00AD28F6"/>
    <w:rsid w:val="00AE3878"/>
    <w:rsid w:val="00AF3DE3"/>
    <w:rsid w:val="00AF5B1D"/>
    <w:rsid w:val="00AF6877"/>
    <w:rsid w:val="00B56B7D"/>
    <w:rsid w:val="00B723B5"/>
    <w:rsid w:val="00BB47DC"/>
    <w:rsid w:val="00C13A57"/>
    <w:rsid w:val="00C82A6F"/>
    <w:rsid w:val="00C833DF"/>
    <w:rsid w:val="00C93EAA"/>
    <w:rsid w:val="00C9637E"/>
    <w:rsid w:val="00CA72B1"/>
    <w:rsid w:val="00CE2933"/>
    <w:rsid w:val="00D23104"/>
    <w:rsid w:val="00D53462"/>
    <w:rsid w:val="00D61A5D"/>
    <w:rsid w:val="00D9683D"/>
    <w:rsid w:val="00DC2FBB"/>
    <w:rsid w:val="00DD5076"/>
    <w:rsid w:val="00E019BE"/>
    <w:rsid w:val="00E21B02"/>
    <w:rsid w:val="00E43483"/>
    <w:rsid w:val="00E64886"/>
    <w:rsid w:val="00EF1E1B"/>
    <w:rsid w:val="00EF571D"/>
    <w:rsid w:val="00F40F8A"/>
    <w:rsid w:val="00F47AE3"/>
    <w:rsid w:val="00F9243F"/>
    <w:rsid w:val="00FA609F"/>
    <w:rsid w:val="00FB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2D490"/>
  <w15:docId w15:val="{1FC469CA-84EA-45F3-B7F3-6CF5F5A4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6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185066"/>
    <w:rPr>
      <w:rFonts w:ascii="Tahoma" w:hAnsi="Tahoma" w:cs="Tahoma"/>
      <w:sz w:val="16"/>
      <w:szCs w:val="16"/>
    </w:rPr>
  </w:style>
  <w:style w:type="character" w:customStyle="1" w:styleId="a4">
    <w:name w:val="Текст выноски Знак"/>
    <w:link w:val="a3"/>
    <w:uiPriority w:val="99"/>
    <w:semiHidden/>
    <w:locked/>
    <w:rsid w:val="00185066"/>
    <w:rPr>
      <w:rFonts w:ascii="Tahoma"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99"/>
    <w:qFormat/>
    <w:rsid w:val="003A6C7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locked/>
    <w:rsid w:val="00BB47D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470791">
      <w:marLeft w:val="0"/>
      <w:marRight w:val="0"/>
      <w:marTop w:val="0"/>
      <w:marBottom w:val="0"/>
      <w:divBdr>
        <w:top w:val="none" w:sz="0" w:space="0" w:color="auto"/>
        <w:left w:val="none" w:sz="0" w:space="0" w:color="auto"/>
        <w:bottom w:val="none" w:sz="0" w:space="0" w:color="auto"/>
        <w:right w:val="none" w:sz="0" w:space="0" w:color="auto"/>
      </w:divBdr>
    </w:div>
    <w:div w:id="1198470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071&amp;n=302936&amp;dst=1000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31</cp:revision>
  <cp:lastPrinted>2023-09-11T03:34:00Z</cp:lastPrinted>
  <dcterms:created xsi:type="dcterms:W3CDTF">2015-03-17T04:55:00Z</dcterms:created>
  <dcterms:modified xsi:type="dcterms:W3CDTF">2023-12-25T10:41:00Z</dcterms:modified>
</cp:coreProperties>
</file>