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1" w:rsidRPr="008E47F8" w:rsidRDefault="00B577F1" w:rsidP="00501495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B4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  <w:r w:rsidRPr="008E47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7F1" w:rsidRPr="008E47F8" w:rsidRDefault="00B577F1" w:rsidP="005014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ГЛАВА  НИЖНЕСЕРГИНСКОГО ГОРОДСКОГО ПОСЕЛЕНИЯ</w:t>
      </w:r>
    </w:p>
    <w:p w:rsidR="00B577F1" w:rsidRPr="008E47F8" w:rsidRDefault="00B577F1" w:rsidP="0050149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77F1" w:rsidRPr="008E47F8" w:rsidRDefault="00B577F1" w:rsidP="00501495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77F1" w:rsidRPr="008E47F8" w:rsidRDefault="00B577F1" w:rsidP="00501495">
      <w:pPr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E47F8">
        <w:rPr>
          <w:rFonts w:ascii="Times New Roman" w:hAnsi="Times New Roman" w:cs="Times New Roman"/>
          <w:sz w:val="24"/>
          <w:szCs w:val="24"/>
        </w:rPr>
        <w:t>.09.2015   №</w:t>
      </w:r>
      <w:r>
        <w:rPr>
          <w:rFonts w:ascii="Times New Roman" w:hAnsi="Times New Roman" w:cs="Times New Roman"/>
          <w:sz w:val="24"/>
          <w:szCs w:val="24"/>
        </w:rPr>
        <w:t xml:space="preserve"> 330</w:t>
      </w:r>
      <w:r w:rsidRPr="008E47F8">
        <w:rPr>
          <w:rFonts w:ascii="Times New Roman" w:hAnsi="Times New Roman" w:cs="Times New Roman"/>
          <w:sz w:val="24"/>
          <w:szCs w:val="24"/>
        </w:rPr>
        <w:t xml:space="preserve">   </w:t>
      </w:r>
      <w:r w:rsidRPr="008E47F8">
        <w:rPr>
          <w:rFonts w:ascii="Times New Roman" w:hAnsi="Times New Roman" w:cs="Times New Roman"/>
          <w:sz w:val="24"/>
          <w:szCs w:val="24"/>
        </w:rPr>
        <w:tab/>
      </w:r>
      <w:r w:rsidRPr="008E47F8">
        <w:rPr>
          <w:rFonts w:ascii="Times New Roman" w:hAnsi="Times New Roman" w:cs="Times New Roman"/>
          <w:sz w:val="24"/>
          <w:szCs w:val="24"/>
        </w:rPr>
        <w:tab/>
      </w:r>
    </w:p>
    <w:p w:rsidR="00B577F1" w:rsidRPr="008E47F8" w:rsidRDefault="00B577F1" w:rsidP="00501495">
      <w:pPr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 г. Нижние Серги </w:t>
      </w:r>
    </w:p>
    <w:p w:rsidR="00B577F1" w:rsidRPr="008E47F8" w:rsidRDefault="00B577F1" w:rsidP="0050149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F1" w:rsidRPr="008E47F8" w:rsidRDefault="00B577F1" w:rsidP="00501495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8E47F8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б утверждении ведомственного перечня муниципальных услуг (работ), оказываемых (выполняемых) муниципальными учреждениями Нижнесергинского городского поселения в сфере культуры и искусства в качестве основных видов деятельности</w:t>
      </w:r>
    </w:p>
    <w:p w:rsidR="00B577F1" w:rsidRPr="008E47F8" w:rsidRDefault="00B577F1" w:rsidP="0050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7F1" w:rsidRPr="00DC198A" w:rsidRDefault="00B577F1" w:rsidP="00E972FA">
      <w:pPr>
        <w:pStyle w:val="NormalWeb"/>
        <w:jc w:val="both"/>
      </w:pPr>
      <w:r>
        <w:t xml:space="preserve">   Руководствуясь п</w:t>
      </w:r>
      <w:r w:rsidRPr="00F47E33">
        <w:t>остановление</w:t>
      </w:r>
      <w:r>
        <w:t>м</w:t>
      </w:r>
      <w:r w:rsidRPr="00F47E33">
        <w:t xml:space="preserve"> Правительства Российской Федерации от 26.02.2014</w:t>
      </w:r>
      <w:r>
        <w:t xml:space="preserve"> г.</w:t>
      </w:r>
      <w:r w:rsidRPr="00F47E33">
        <w:t xml:space="preserve"> № 151 «О формировании и ведении базовых (отраслевых) перечней государственных услуг и работ, оказываемых и выполняемых федеральными государственными учреждениями, и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 xml:space="preserve">, приказом Министерства финансов Российской Федерации от 28.05.2014 г. № 42н «Об утверждении ведомственных перечней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записи», </w:t>
      </w:r>
      <w:hyperlink r:id="rId5" w:history="1">
        <w:r>
          <w:t>п</w:t>
        </w:r>
        <w:r w:rsidRPr="00212402">
          <w:t>остановлением</w:t>
        </w:r>
      </w:hyperlink>
      <w:r w:rsidRPr="00DC198A">
        <w:t xml:space="preserve"> Правительства Свердловской </w:t>
      </w:r>
      <w:r>
        <w:t>области от 20.01.2015 г. №</w:t>
      </w:r>
      <w:r w:rsidRPr="00DC198A">
        <w:t xml:space="preserve"> 8-ПП "Об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</w:t>
      </w:r>
      <w:r>
        <w:t xml:space="preserve">ждениями Свердловской области", </w:t>
      </w:r>
      <w:r>
        <w:rPr>
          <w:bCs/>
        </w:rPr>
        <w:t>Уставом Нижнесергинского городского поселения,</w:t>
      </w:r>
      <w:r w:rsidRPr="00DC198A">
        <w:t xml:space="preserve"> </w:t>
      </w:r>
    </w:p>
    <w:p w:rsidR="00B577F1" w:rsidRDefault="00B577F1" w:rsidP="00DC198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577F1" w:rsidRPr="008E47F8" w:rsidRDefault="00B577F1" w:rsidP="00501495">
      <w:pPr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77F1" w:rsidRPr="008E47F8" w:rsidRDefault="00B577F1" w:rsidP="00501495">
      <w:pPr>
        <w:rPr>
          <w:rFonts w:ascii="Times New Roman" w:hAnsi="Times New Roman" w:cs="Times New Roman"/>
          <w:b/>
          <w:sz w:val="24"/>
          <w:szCs w:val="24"/>
        </w:rPr>
      </w:pPr>
    </w:p>
    <w:p w:rsidR="00B577F1" w:rsidRDefault="00B577F1" w:rsidP="00501495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ведомственны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й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е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ь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муниципальных услуг (работ), оказываемых (выполняемых) муниципальными учреждениями Нижнесергинского городского поселения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в сфере культуры и искусства в качестве основных видов деятельности (прилагается).</w:t>
      </w:r>
    </w:p>
    <w:p w:rsidR="00B577F1" w:rsidRPr="008C3436" w:rsidRDefault="00B577F1" w:rsidP="008C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36">
        <w:rPr>
          <w:rFonts w:ascii="Times New Roman" w:hAnsi="Times New Roman" w:cs="Times New Roman"/>
          <w:sz w:val="24"/>
          <w:szCs w:val="24"/>
        </w:rPr>
        <w:t>2. Настоящее Постановление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 своё действие на отношения</w:t>
      </w:r>
      <w:r w:rsidRPr="008C3436">
        <w:rPr>
          <w:rFonts w:ascii="Times New Roman" w:hAnsi="Times New Roman" w:cs="Times New Roman"/>
          <w:sz w:val="24"/>
          <w:szCs w:val="24"/>
        </w:rPr>
        <w:t>, возникшие с 01 января 2016 года.</w:t>
      </w:r>
    </w:p>
    <w:p w:rsidR="00B577F1" w:rsidRPr="00653741" w:rsidRDefault="00B577F1" w:rsidP="0065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</w:t>
      </w:r>
      <w:r w:rsidRPr="00653741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374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04.06.</w:t>
      </w:r>
      <w:r w:rsidRPr="006537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г. №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653741">
        <w:rPr>
          <w:rFonts w:ascii="Times New Roman" w:hAnsi="Times New Roman" w:cs="Times New Roman"/>
          <w:sz w:val="24"/>
          <w:szCs w:val="24"/>
        </w:rPr>
        <w:t xml:space="preserve"> "Об утверждении 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3741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3741"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 в сфере культуры и искусства в </w:t>
      </w:r>
      <w:r w:rsidRPr="00653741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е основных видов деятельности", постановление главы Нижнесергинского городского поселения от 13.05.2014 г. № 134 «Об утверждении базовых перечней муниципальных услуг (работ), оказываемых (выполняемых) муниципальными учреждениями Нижнесергинского городского поселения» с 01 января 2016 года..</w:t>
      </w:r>
    </w:p>
    <w:p w:rsidR="00B577F1" w:rsidRPr="008E47F8" w:rsidRDefault="00B577F1" w:rsidP="0050149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и в сети Интернет.</w:t>
      </w:r>
    </w:p>
    <w:p w:rsidR="00B577F1" w:rsidRDefault="00B577F1" w:rsidP="0050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4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sz w:val="24"/>
          <w:szCs w:val="24"/>
        </w:rPr>
        <w:t xml:space="preserve">Контроль 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577F1" w:rsidRDefault="00B577F1" w:rsidP="0050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7F1" w:rsidRDefault="00B577F1" w:rsidP="0050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7F1" w:rsidRPr="008E47F8" w:rsidRDefault="00B577F1" w:rsidP="00501495">
      <w:pPr>
        <w:shd w:val="clear" w:color="auto" w:fill="FFFFFF"/>
        <w:spacing w:before="3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Глава   Нижнесергинского</w:t>
      </w:r>
    </w:p>
    <w:p w:rsidR="00B577F1" w:rsidRDefault="00B577F1" w:rsidP="006D26FC">
      <w:pPr>
        <w:shd w:val="clear" w:color="auto" w:fill="FFFFFF"/>
        <w:spacing w:before="34"/>
      </w:pP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А.М. Чекасин</w:t>
      </w:r>
    </w:p>
    <w:p w:rsidR="00B577F1" w:rsidRDefault="00B577F1" w:rsidP="00501495">
      <w:pPr>
        <w:pStyle w:val="ConsPlusNormal"/>
        <w:jc w:val="both"/>
        <w:sectPr w:rsidR="00B577F1" w:rsidSect="006D26FC">
          <w:pgSz w:w="11905" w:h="16838"/>
          <w:pgMar w:top="426" w:right="850" w:bottom="993" w:left="1701" w:header="0" w:footer="0" w:gutter="0"/>
          <w:cols w:space="720"/>
          <w:noEndnote/>
          <w:docGrid w:linePitch="272"/>
        </w:sectPr>
      </w:pPr>
    </w:p>
    <w:p w:rsidR="00B577F1" w:rsidRPr="004F313A" w:rsidRDefault="00B577F1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В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едомственн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ый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ень</w:t>
      </w:r>
    </w:p>
    <w:p w:rsidR="00B577F1" w:rsidRDefault="00B577F1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муниципальных услуг (работ), оказываемых (выполняемых) муниципальными учреждениями </w:t>
      </w:r>
    </w:p>
    <w:p w:rsidR="00B577F1" w:rsidRDefault="00B577F1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Нижнесергинского городского поселения </w:t>
      </w:r>
    </w:p>
    <w:p w:rsidR="00B577F1" w:rsidRPr="008E47F8" w:rsidRDefault="00B577F1" w:rsidP="0043442A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в сфере культуры и искусства </w:t>
      </w:r>
      <w:r w:rsidRPr="0043442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в качестве основных видов деятельности</w:t>
      </w:r>
    </w:p>
    <w:p w:rsidR="00B577F1" w:rsidRPr="004F313A" w:rsidRDefault="00B577F1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B577F1" w:rsidRPr="00992852" w:rsidRDefault="00B577F1" w:rsidP="004F313A">
      <w:pPr>
        <w:jc w:val="center"/>
      </w:pPr>
    </w:p>
    <w:tbl>
      <w:tblPr>
        <w:tblW w:w="1567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95"/>
        <w:gridCol w:w="874"/>
        <w:gridCol w:w="1339"/>
        <w:gridCol w:w="1417"/>
        <w:gridCol w:w="993"/>
        <w:gridCol w:w="1134"/>
        <w:gridCol w:w="1213"/>
        <w:gridCol w:w="1275"/>
        <w:gridCol w:w="1276"/>
        <w:gridCol w:w="1212"/>
        <w:gridCol w:w="1558"/>
        <w:gridCol w:w="1419"/>
      </w:tblGrid>
      <w:tr w:rsidR="00B577F1" w:rsidRPr="001C23F4" w:rsidTr="00310C78">
        <w:tc>
          <w:tcPr>
            <w:tcW w:w="567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95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  <w:r>
              <w:rPr>
                <w:rFonts w:ascii="Times New Roman" w:hAnsi="Times New Roman" w:cs="Times New Roman"/>
                <w:sz w:val="20"/>
              </w:rPr>
              <w:t xml:space="preserve"> и к</w:t>
            </w:r>
            <w:r w:rsidRPr="001C23F4">
              <w:rPr>
                <w:rFonts w:ascii="Times New Roman" w:hAnsi="Times New Roman" w:cs="Times New Roman"/>
                <w:sz w:val="20"/>
              </w:rPr>
              <w:t>од ОКВЭД, которому соответствует муниципальная услуга (работа)</w:t>
            </w:r>
          </w:p>
        </w:tc>
        <w:tc>
          <w:tcPr>
            <w:tcW w:w="874" w:type="dxa"/>
          </w:tcPr>
          <w:p w:rsidR="00B577F1" w:rsidRDefault="00B577F1" w:rsidP="00C353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базовой услуги (работы)</w:t>
            </w:r>
          </w:p>
        </w:tc>
        <w:tc>
          <w:tcPr>
            <w:tcW w:w="1339" w:type="dxa"/>
          </w:tcPr>
          <w:p w:rsidR="00B577F1" w:rsidRPr="001C23F4" w:rsidRDefault="00B577F1" w:rsidP="00C353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органа, осуществляющего полномочия учредителя (в том числе код в соответствии с реестром участников бюджетного процесса, а также юридических лиц, не являющихся участниками бюджетного процесса)</w:t>
            </w:r>
          </w:p>
        </w:tc>
        <w:tc>
          <w:tcPr>
            <w:tcW w:w="1417" w:type="dxa"/>
          </w:tcPr>
          <w:p w:rsidR="00B577F1" w:rsidRPr="001C23F4" w:rsidRDefault="00B577F1" w:rsidP="0092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вание муниципальных учреждений (в том числе их коды в соответствии с реестром участников бюджетного процесса, а также юридических лиц, не являющихся участниками бюджетного процесса)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1213" w:type="dxa"/>
          </w:tcPr>
          <w:p w:rsidR="00B577F1" w:rsidRPr="001C23F4" w:rsidRDefault="00B577F1" w:rsidP="00CB0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Категория потребителя муниципально</w:t>
            </w:r>
            <w:r>
              <w:rPr>
                <w:rFonts w:ascii="Times New Roman" w:hAnsi="Times New Roman" w:cs="Times New Roman"/>
                <w:sz w:val="20"/>
              </w:rPr>
              <w:t>й услуги (работы)</w:t>
            </w:r>
          </w:p>
        </w:tc>
        <w:tc>
          <w:tcPr>
            <w:tcW w:w="1275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Содержание муниципальной услуги (работы)</w:t>
            </w:r>
          </w:p>
        </w:tc>
        <w:tc>
          <w:tcPr>
            <w:tcW w:w="1276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Условия (формы) ок</w:t>
            </w:r>
            <w:r>
              <w:rPr>
                <w:rFonts w:ascii="Times New Roman" w:hAnsi="Times New Roman" w:cs="Times New Roman"/>
                <w:sz w:val="20"/>
              </w:rPr>
              <w:t>азания муниципальной услуги (</w:t>
            </w:r>
            <w:r w:rsidRPr="001C23F4">
              <w:rPr>
                <w:rFonts w:ascii="Times New Roman" w:hAnsi="Times New Roman" w:cs="Times New Roman"/>
                <w:sz w:val="20"/>
              </w:rPr>
              <w:t>выполнения работы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12" w:type="dxa"/>
          </w:tcPr>
          <w:p w:rsidR="00B577F1" w:rsidRPr="001C23F4" w:rsidRDefault="00B577F1" w:rsidP="004D2F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Наименования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0"/>
              </w:rPr>
              <w:t>ей, характеризующих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объем муниципальной услуги (выполняемой работы)</w:t>
            </w:r>
          </w:p>
        </w:tc>
        <w:tc>
          <w:tcPr>
            <w:tcW w:w="1558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муниципальной услуги (выполняемой работы)</w:t>
            </w:r>
          </w:p>
        </w:tc>
        <w:tc>
          <w:tcPr>
            <w:tcW w:w="1419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Реквизиты НПА, являющихся основанием для включения муниципальной услуги (работы) в ведомственный перечень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муниципальных услуг (работ)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или внесения изменений в ведомственны</w:t>
            </w:r>
            <w:r>
              <w:rPr>
                <w:rFonts w:ascii="Times New Roman" w:hAnsi="Times New Roman" w:cs="Times New Roman"/>
                <w:sz w:val="20"/>
              </w:rPr>
              <w:t>й перечень муниципальных услуг  (</w:t>
            </w:r>
            <w:r w:rsidRPr="001C23F4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577F1" w:rsidRPr="001C23F4" w:rsidTr="00310C78"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5" w:type="dxa"/>
            <w:vAlign w:val="bottom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4" w:type="dxa"/>
          </w:tcPr>
          <w:p w:rsidR="00B577F1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9" w:type="dxa"/>
            <w:vAlign w:val="bottom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8" w:type="dxa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9" w:type="dxa"/>
            <w:vAlign w:val="bottom"/>
          </w:tcPr>
          <w:p w:rsidR="00B577F1" w:rsidRPr="001C23F4" w:rsidRDefault="00B577F1" w:rsidP="00311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577F1" w:rsidRPr="001C23F4" w:rsidTr="00310C78">
        <w:trPr>
          <w:trHeight w:val="3292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5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6DA">
              <w:rPr>
                <w:rFonts w:ascii="Times New Roman" w:hAnsi="Times New Roman" w:cs="Times New Roman"/>
                <w:sz w:val="20"/>
              </w:rPr>
              <w:t>Организация показа концертов и концертных программ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92.31.00</w:t>
            </w:r>
          </w:p>
        </w:tc>
        <w:tc>
          <w:tcPr>
            <w:tcW w:w="874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</w:t>
            </w:r>
          </w:p>
        </w:tc>
        <w:tc>
          <w:tcPr>
            <w:tcW w:w="1339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 БИЦ</w:t>
            </w:r>
          </w:p>
        </w:tc>
        <w:tc>
          <w:tcPr>
            <w:tcW w:w="99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абота по организации и проведению культурно-массовых мероприятий </w:t>
            </w:r>
          </w:p>
        </w:tc>
        <w:tc>
          <w:tcPr>
            <w:tcW w:w="1276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 стационаре На выезде</w:t>
            </w:r>
          </w:p>
        </w:tc>
        <w:tc>
          <w:tcPr>
            <w:tcW w:w="1212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0"/>
              </w:rPr>
              <w:t>, единиц</w:t>
            </w:r>
          </w:p>
        </w:tc>
        <w:tc>
          <w:tcPr>
            <w:tcW w:w="1558" w:type="dxa"/>
          </w:tcPr>
          <w:p w:rsidR="00B577F1" w:rsidRPr="00C6514D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6514D">
              <w:rPr>
                <w:rFonts w:ascii="Times New Roman" w:hAnsi="Times New Roman" w:cs="Times New Roman"/>
                <w:sz w:val="20"/>
              </w:rPr>
              <w:t xml:space="preserve">дельный вес  </w:t>
            </w:r>
            <w:r w:rsidRPr="00C6514D">
              <w:rPr>
                <w:rFonts w:ascii="Times New Roman" w:hAnsi="Times New Roman" w:cs="Times New Roman"/>
                <w:sz w:val="20"/>
              </w:rPr>
              <w:br/>
              <w:t xml:space="preserve">населения,       </w:t>
            </w:r>
            <w:r w:rsidRPr="00C6514D">
              <w:rPr>
                <w:rFonts w:ascii="Times New Roman" w:hAnsi="Times New Roman" w:cs="Times New Roman"/>
                <w:sz w:val="20"/>
              </w:rPr>
              <w:br/>
              <w:t xml:space="preserve">участвующего     </w:t>
            </w:r>
            <w:r w:rsidRPr="00C6514D">
              <w:rPr>
                <w:rFonts w:ascii="Times New Roman" w:hAnsi="Times New Roman" w:cs="Times New Roman"/>
                <w:sz w:val="20"/>
              </w:rPr>
              <w:br/>
              <w:t xml:space="preserve">в культурно-     </w:t>
            </w:r>
            <w:r w:rsidRPr="00C6514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досуговых        </w:t>
            </w:r>
            <w:r>
              <w:rPr>
                <w:rFonts w:ascii="Times New Roman" w:hAnsi="Times New Roman" w:cs="Times New Roman"/>
                <w:sz w:val="20"/>
              </w:rPr>
              <w:br/>
              <w:t>мероприятиях.</w:t>
            </w:r>
            <w:r w:rsidRPr="00C651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граждан, вовлеченных в мероприятия, по сравнению с предыдущим годом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C23F4">
              <w:rPr>
                <w:rFonts w:ascii="Times New Roman" w:hAnsi="Times New Roman" w:cs="Times New Roman"/>
                <w:sz w:val="20"/>
              </w:rPr>
              <w:t>оля потребителей, удовлетворенных качеством услуги,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9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Российской Федерации от 09.10.1992 N 3612-1 "Основы законодательства Российской Федерации о культуре" (с изменениями от 08.05.2010); Областной </w:t>
            </w:r>
            <w:hyperlink r:id="rId7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Pr="001C23F4">
              <w:rPr>
                <w:rFonts w:ascii="Times New Roman" w:hAnsi="Times New Roman" w:cs="Times New Roman"/>
                <w:sz w:val="20"/>
              </w:rPr>
              <w:t>22.07.1997 N 43-ОЗ "О культурной деятельности на территории Свердловской области"</w:t>
            </w:r>
          </w:p>
        </w:tc>
      </w:tr>
      <w:tr w:rsidR="00B577F1" w:rsidRPr="001C23F4" w:rsidTr="00310C78">
        <w:trPr>
          <w:trHeight w:val="5696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5" w:type="dxa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2ECA">
              <w:rPr>
                <w:rFonts w:ascii="Times New Roman" w:hAnsi="Times New Roman" w:cs="Times New Roman"/>
                <w:sz w:val="20"/>
              </w:rPr>
              <w:t>Создание концертов и концертных программ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92.31.00</w:t>
            </w:r>
          </w:p>
        </w:tc>
        <w:tc>
          <w:tcPr>
            <w:tcW w:w="874" w:type="dxa"/>
          </w:tcPr>
          <w:p w:rsidR="00B577F1" w:rsidRDefault="00B577F1" w:rsidP="00E443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E443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</w:t>
            </w:r>
          </w:p>
        </w:tc>
        <w:tc>
          <w:tcPr>
            <w:tcW w:w="1339" w:type="dxa"/>
          </w:tcPr>
          <w:p w:rsidR="00B577F1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Default="00B577F1" w:rsidP="006A2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6A2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 БИЦ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B021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88784E" w:rsidRDefault="00B577F1" w:rsidP="000F0A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созданию концертов и концертных программ</w:t>
            </w:r>
          </w:p>
          <w:p w:rsidR="00B577F1" w:rsidRPr="0088784E" w:rsidRDefault="00B577F1" w:rsidP="0010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 стационаре На выезде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мероприятий, единиц</w:t>
            </w:r>
          </w:p>
        </w:tc>
        <w:tc>
          <w:tcPr>
            <w:tcW w:w="1558" w:type="dxa"/>
          </w:tcPr>
          <w:p w:rsidR="00B577F1" w:rsidRPr="001C23F4" w:rsidRDefault="00B577F1" w:rsidP="001D3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новых концертных программ в общем количестве программ, исполненных в отчетном году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Российской Федерации от 09.10.1992 N 3612-1 "Основы законодательства Российской Федерации о культуре" (с изменениями от 08.05.2010); Федеральный </w:t>
            </w:r>
            <w:hyperlink r:id="rId9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от 25.05.</w:t>
            </w:r>
            <w:r w:rsidRPr="001C23F4">
              <w:rPr>
                <w:rFonts w:ascii="Times New Roman" w:hAnsi="Times New Roman" w:cs="Times New Roman"/>
                <w:sz w:val="20"/>
              </w:rPr>
              <w:t>1996 N 54-ФЗ "О музейном фонде Российской Федерации о музеях в Российской Федерации"</w:t>
            </w:r>
          </w:p>
        </w:tc>
      </w:tr>
      <w:tr w:rsidR="00B577F1" w:rsidRPr="001C23F4" w:rsidTr="00310C78">
        <w:trPr>
          <w:trHeight w:val="5060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5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DEB">
              <w:rPr>
                <w:rFonts w:ascii="Times New Roman" w:hAnsi="Times New Roman" w:cs="Times New Roman"/>
                <w:sz w:val="20"/>
              </w:rPr>
              <w:t>Показ концертов и концертных программ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72588A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92.31.00</w:t>
            </w:r>
          </w:p>
        </w:tc>
        <w:tc>
          <w:tcPr>
            <w:tcW w:w="874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</w:t>
            </w:r>
          </w:p>
        </w:tc>
        <w:tc>
          <w:tcPr>
            <w:tcW w:w="1339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421F2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Pr="00EE5D3F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</w:p>
        </w:tc>
        <w:tc>
          <w:tcPr>
            <w:tcW w:w="99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физические лица юридические лица</w:t>
            </w:r>
          </w:p>
        </w:tc>
        <w:tc>
          <w:tcPr>
            <w:tcW w:w="1275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88A">
              <w:rPr>
                <w:rFonts w:ascii="Times New Roman" w:hAnsi="Times New Roman" w:cs="Times New Roman"/>
                <w:sz w:val="20"/>
              </w:rPr>
              <w:t xml:space="preserve">Услуга         </w:t>
            </w:r>
            <w:r w:rsidRPr="0072588A">
              <w:rPr>
                <w:rFonts w:ascii="Times New Roman" w:hAnsi="Times New Roman" w:cs="Times New Roman"/>
                <w:sz w:val="20"/>
              </w:rPr>
              <w:br/>
              <w:t xml:space="preserve">по показу      </w:t>
            </w:r>
            <w:r w:rsidRPr="0072588A">
              <w:rPr>
                <w:rFonts w:ascii="Times New Roman" w:hAnsi="Times New Roman" w:cs="Times New Roman"/>
                <w:sz w:val="20"/>
              </w:rPr>
              <w:br/>
              <w:t xml:space="preserve">концертов и    </w:t>
            </w:r>
            <w:r w:rsidRPr="0072588A">
              <w:rPr>
                <w:rFonts w:ascii="Times New Roman" w:hAnsi="Times New Roman" w:cs="Times New Roman"/>
                <w:sz w:val="20"/>
              </w:rPr>
              <w:br/>
              <w:t xml:space="preserve">концертных     </w:t>
            </w:r>
            <w:r w:rsidRPr="0072588A">
              <w:rPr>
                <w:rFonts w:ascii="Times New Roman" w:hAnsi="Times New Roman" w:cs="Times New Roman"/>
                <w:sz w:val="20"/>
              </w:rPr>
              <w:br/>
              <w:t>программ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 стационаре На выезде</w:t>
            </w:r>
          </w:p>
        </w:tc>
        <w:tc>
          <w:tcPr>
            <w:tcW w:w="1212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зрителей</w:t>
            </w:r>
            <w:r>
              <w:rPr>
                <w:rFonts w:ascii="Times New Roman" w:hAnsi="Times New Roman" w:cs="Times New Roman"/>
                <w:sz w:val="20"/>
              </w:rPr>
              <w:t>, тыс. человек</w:t>
            </w:r>
          </w:p>
        </w:tc>
        <w:tc>
          <w:tcPr>
            <w:tcW w:w="1558" w:type="dxa"/>
          </w:tcPr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00A89">
              <w:rPr>
                <w:rFonts w:ascii="Times New Roman" w:hAnsi="Times New Roman" w:cs="Times New Roman"/>
              </w:rPr>
              <w:t xml:space="preserve">емп роста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количества  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зрителей    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на концертах,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концертных  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программах, 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иных зрелищных   </w:t>
            </w:r>
            <w:r w:rsidRPr="00900A89">
              <w:rPr>
                <w:rFonts w:ascii="Times New Roman" w:hAnsi="Times New Roman" w:cs="Times New Roman"/>
              </w:rPr>
              <w:br/>
              <w:t xml:space="preserve">мероприятиях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по сравнению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с предыдущим     </w:t>
            </w:r>
            <w:r w:rsidRPr="00900A89">
              <w:rPr>
                <w:rFonts w:ascii="Times New Roman" w:hAnsi="Times New Roman" w:cs="Times New Roman"/>
              </w:rPr>
              <w:br/>
              <w:t>годом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7F1" w:rsidRPr="00900A89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A89">
              <w:rPr>
                <w:rFonts w:ascii="Times New Roman" w:hAnsi="Times New Roman" w:cs="Times New Roman"/>
              </w:rPr>
              <w:t xml:space="preserve">            </w:t>
            </w: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0A89">
              <w:rPr>
                <w:rFonts w:ascii="Times New Roman" w:hAnsi="Times New Roman" w:cs="Times New Roman"/>
              </w:rPr>
              <w:t xml:space="preserve">редняя   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заполняемость    </w:t>
            </w:r>
            <w:r w:rsidRPr="00900A89">
              <w:rPr>
                <w:rFonts w:ascii="Times New Roman" w:hAnsi="Times New Roman" w:cs="Times New Roman"/>
              </w:rPr>
              <w:br/>
              <w:t xml:space="preserve">концертного зала </w:t>
            </w:r>
            <w:r w:rsidRPr="00900A89">
              <w:rPr>
                <w:rFonts w:ascii="Times New Roman" w:hAnsi="Times New Roman" w:cs="Times New Roman"/>
              </w:rPr>
              <w:br/>
              <w:t>на стационаре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1DF">
              <w:rPr>
                <w:rFonts w:ascii="Times New Roman" w:hAnsi="Times New Roman" w:cs="Times New Roman"/>
              </w:rPr>
              <w:t xml:space="preserve">оля   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потребителей,    </w:t>
            </w:r>
            <w:r w:rsidRPr="003471DF">
              <w:rPr>
                <w:rFonts w:ascii="Times New Roman" w:hAnsi="Times New Roman" w:cs="Times New Roman"/>
              </w:rPr>
              <w:br/>
              <w:t xml:space="preserve">удовлетворенных  </w:t>
            </w:r>
            <w:r w:rsidRPr="003471DF">
              <w:rPr>
                <w:rFonts w:ascii="Times New Roman" w:hAnsi="Times New Roman" w:cs="Times New Roman"/>
              </w:rPr>
              <w:br/>
              <w:t>качеством услуги,</w:t>
            </w:r>
            <w:r w:rsidRPr="003471DF">
              <w:rPr>
                <w:rFonts w:ascii="Times New Roman" w:hAnsi="Times New Roman" w:cs="Times New Roman"/>
              </w:rPr>
              <w:br/>
              <w:t xml:space="preserve">от числа         </w:t>
            </w:r>
            <w:r w:rsidRPr="003471DF">
              <w:rPr>
                <w:rFonts w:ascii="Times New Roman" w:hAnsi="Times New Roman" w:cs="Times New Roman"/>
              </w:rPr>
              <w:br/>
              <w:t>опрошенных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1DF">
              <w:rPr>
                <w:rFonts w:ascii="Times New Roman" w:hAnsi="Times New Roman" w:cs="Times New Roman"/>
              </w:rPr>
              <w:t xml:space="preserve">оля зрителей </w:t>
            </w:r>
            <w:r w:rsidRPr="003471DF">
              <w:rPr>
                <w:rFonts w:ascii="Times New Roman" w:hAnsi="Times New Roman" w:cs="Times New Roman"/>
              </w:rPr>
              <w:br/>
              <w:t xml:space="preserve">на концертах,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осуществленных   </w:t>
            </w:r>
            <w:r w:rsidRPr="003471DF">
              <w:rPr>
                <w:rFonts w:ascii="Times New Roman" w:hAnsi="Times New Roman" w:cs="Times New Roman"/>
              </w:rPr>
              <w:br/>
              <w:t xml:space="preserve">в режиме  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удаленного       </w:t>
            </w:r>
            <w:r w:rsidRPr="003471DF">
              <w:rPr>
                <w:rFonts w:ascii="Times New Roman" w:hAnsi="Times New Roman" w:cs="Times New Roman"/>
              </w:rPr>
              <w:br/>
              <w:t>доступа, к общему</w:t>
            </w:r>
            <w:r w:rsidRPr="003471DF">
              <w:rPr>
                <w:rFonts w:ascii="Times New Roman" w:hAnsi="Times New Roman" w:cs="Times New Roman"/>
              </w:rPr>
              <w:br/>
              <w:t xml:space="preserve">количеству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зрителей  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на проведенных   </w:t>
            </w:r>
            <w:r w:rsidRPr="003471DF">
              <w:rPr>
                <w:rFonts w:ascii="Times New Roman" w:hAnsi="Times New Roman" w:cs="Times New Roman"/>
              </w:rPr>
              <w:br/>
              <w:t>концертах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7F1" w:rsidRDefault="00B577F1" w:rsidP="00335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77F1" w:rsidRPr="00900A89" w:rsidRDefault="00B577F1" w:rsidP="00335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471DF">
              <w:rPr>
                <w:rFonts w:ascii="Times New Roman" w:hAnsi="Times New Roman" w:cs="Times New Roman"/>
              </w:rPr>
              <w:t xml:space="preserve">емп роста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доли концертов,  </w:t>
            </w:r>
            <w:r w:rsidRPr="003471DF">
              <w:rPr>
                <w:rFonts w:ascii="Times New Roman" w:hAnsi="Times New Roman" w:cs="Times New Roman"/>
              </w:rPr>
              <w:br/>
              <w:t xml:space="preserve">проведенных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на гастролях,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от общего 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количества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концертов   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по сравнению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с предыдущим     </w:t>
            </w:r>
            <w:r w:rsidRPr="003471DF">
              <w:rPr>
                <w:rFonts w:ascii="Times New Roman" w:hAnsi="Times New Roman" w:cs="Times New Roman"/>
              </w:rPr>
              <w:br/>
              <w:t xml:space="preserve">годом             </w:t>
            </w:r>
          </w:p>
        </w:tc>
        <w:tc>
          <w:tcPr>
            <w:tcW w:w="1419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AB2E12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AB2E1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Российской Федерации от 09.10.1992 N 3612-1 "Основы законодательства Российской Федерации о культуре" (с изменениями от 08.05.2010); Областной </w:t>
            </w:r>
            <w:hyperlink r:id="rId11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23F4">
              <w:rPr>
                <w:rFonts w:ascii="Times New Roman" w:hAnsi="Times New Roman" w:cs="Times New Roman"/>
                <w:sz w:val="20"/>
              </w:rPr>
              <w:t>от 22.07.1997 N 43-ОЗ "О культурной деятельности на территории Свердловской области"</w:t>
            </w:r>
          </w:p>
        </w:tc>
      </w:tr>
      <w:tr w:rsidR="00B577F1" w:rsidRPr="001C23F4" w:rsidTr="00310C78">
        <w:trPr>
          <w:trHeight w:val="5964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5" w:type="dxa"/>
          </w:tcPr>
          <w:p w:rsidR="00B577F1" w:rsidRDefault="00B577F1" w:rsidP="00093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02ED">
              <w:rPr>
                <w:rFonts w:ascii="Times New Roman" w:hAnsi="Times New Roman" w:cs="Times New Roman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664C23" w:rsidRDefault="00B577F1" w:rsidP="00093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874" w:type="dxa"/>
          </w:tcPr>
          <w:p w:rsidR="00B577F1" w:rsidRDefault="00B577F1" w:rsidP="00491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491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</w:t>
            </w:r>
          </w:p>
        </w:tc>
        <w:tc>
          <w:tcPr>
            <w:tcW w:w="1339" w:type="dxa"/>
          </w:tcPr>
          <w:p w:rsidR="00B577F1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 БИЦ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732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1C23F4" w:rsidRDefault="00B577F1" w:rsidP="00905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абота по организации деятельности клубных формирований </w:t>
            </w:r>
            <w:r>
              <w:rPr>
                <w:rFonts w:ascii="Times New Roman" w:hAnsi="Times New Roman" w:cs="Times New Roman"/>
                <w:sz w:val="20"/>
              </w:rPr>
              <w:t>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C23F4">
              <w:rPr>
                <w:rFonts w:ascii="Times New Roman" w:hAnsi="Times New Roman" w:cs="Times New Roman"/>
                <w:sz w:val="20"/>
              </w:rPr>
              <w:t>а стационаре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действующих клубных формирований</w:t>
            </w:r>
          </w:p>
        </w:tc>
        <w:tc>
          <w:tcPr>
            <w:tcW w:w="1558" w:type="dxa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клубных формирований или их стабильное количество в отчетном году по сравнению с предшествующим годом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C23F4">
              <w:rPr>
                <w:rFonts w:ascii="Times New Roman" w:hAnsi="Times New Roman" w:cs="Times New Roman"/>
                <w:sz w:val="20"/>
              </w:rPr>
              <w:t>оля мероприятий, в которых приняли участие клубные формирования, от общего количества мероприятий учреждения за отчетный период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9" w:type="dxa"/>
          </w:tcPr>
          <w:p w:rsidR="00B577F1" w:rsidRPr="00D5082A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Российской Федерации от 09.10.1992 N 3612-1 "Основы законодательства Российской Федерации о культуре" (с изменениями от 08.05.2010),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082A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3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от 29 декаб</w:t>
            </w:r>
            <w:r w:rsidRPr="001C23F4">
              <w:rPr>
                <w:rFonts w:ascii="Times New Roman" w:hAnsi="Times New Roman" w:cs="Times New Roman"/>
                <w:sz w:val="20"/>
              </w:rPr>
              <w:t>ря 1994 года N 78-ФЗ "О библиотечном деле"</w:t>
            </w:r>
          </w:p>
        </w:tc>
      </w:tr>
      <w:tr w:rsidR="00B577F1" w:rsidRPr="001C23F4" w:rsidTr="00310C78">
        <w:trPr>
          <w:trHeight w:val="7771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5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C98">
              <w:rPr>
                <w:rFonts w:ascii="Times New Roman" w:hAnsi="Times New Roman" w:cs="Times New Roman"/>
                <w:sz w:val="20"/>
              </w:rPr>
              <w:t>Создание спектаклей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92.31</w:t>
            </w:r>
          </w:p>
        </w:tc>
        <w:tc>
          <w:tcPr>
            <w:tcW w:w="874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</w:t>
            </w:r>
          </w:p>
        </w:tc>
        <w:tc>
          <w:tcPr>
            <w:tcW w:w="1339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</w:p>
        </w:tc>
        <w:tc>
          <w:tcPr>
            <w:tcW w:w="99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Работа по созданию спектаклей, других публичных представлений</w:t>
            </w:r>
          </w:p>
        </w:tc>
        <w:tc>
          <w:tcPr>
            <w:tcW w:w="1276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C23F4">
              <w:rPr>
                <w:rFonts w:ascii="Times New Roman" w:hAnsi="Times New Roman" w:cs="Times New Roman"/>
                <w:sz w:val="20"/>
              </w:rPr>
              <w:t>алая форма (камерный спектакль), большая форма (многонаселенная пьеса, из двух и более актов)</w:t>
            </w:r>
          </w:p>
        </w:tc>
        <w:tc>
          <w:tcPr>
            <w:tcW w:w="1212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новых (капитально возобновленных) постановок</w:t>
            </w:r>
          </w:p>
        </w:tc>
        <w:tc>
          <w:tcPr>
            <w:tcW w:w="1558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C23F4">
              <w:rPr>
                <w:rFonts w:ascii="Times New Roman" w:hAnsi="Times New Roman" w:cs="Times New Roman"/>
                <w:sz w:val="20"/>
              </w:rPr>
              <w:t>оля новых постановок, введенных в текущий репертуар театра в отчетном году</w:t>
            </w:r>
          </w:p>
        </w:tc>
        <w:tc>
          <w:tcPr>
            <w:tcW w:w="1419" w:type="dxa"/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F6127A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F6127A">
              <w:rPr>
                <w:rFonts w:ascii="Times New Roman" w:hAnsi="Times New Roman" w:cs="Times New Roman"/>
                <w:sz w:val="20"/>
              </w:rPr>
              <w:t xml:space="preserve"> от 25.03.199</w:t>
            </w:r>
            <w:r w:rsidRPr="001C23F4">
              <w:rPr>
                <w:rFonts w:ascii="Times New Roman" w:hAnsi="Times New Roman" w:cs="Times New Roman"/>
                <w:sz w:val="20"/>
              </w:rPr>
              <w:t>9 N 329 "О государственной поддержке театрального искусства в Российской Федерации"</w:t>
            </w:r>
          </w:p>
        </w:tc>
      </w:tr>
      <w:tr w:rsidR="00B577F1" w:rsidRPr="001C23F4" w:rsidTr="00310C7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5" w:type="dxa"/>
            <w:tcBorders>
              <w:bottom w:val="nil"/>
            </w:tcBorders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0F57">
              <w:rPr>
                <w:rFonts w:ascii="Times New Roman" w:hAnsi="Times New Roman" w:cs="Times New Roman"/>
                <w:sz w:val="20"/>
              </w:rPr>
              <w:t>Показ спектаклей (театральных постановок)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92.31.00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</w:t>
            </w:r>
          </w:p>
        </w:tc>
        <w:tc>
          <w:tcPr>
            <w:tcW w:w="1339" w:type="dxa"/>
            <w:tcBorders>
              <w:bottom w:val="nil"/>
            </w:tcBorders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</w:p>
        </w:tc>
        <w:tc>
          <w:tcPr>
            <w:tcW w:w="993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Услуга по показу спектаклей (театральных постановок)</w:t>
            </w:r>
          </w:p>
        </w:tc>
        <w:tc>
          <w:tcPr>
            <w:tcW w:w="1276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C23F4">
              <w:rPr>
                <w:rFonts w:ascii="Times New Roman" w:hAnsi="Times New Roman" w:cs="Times New Roman"/>
                <w:sz w:val="20"/>
              </w:rPr>
              <w:t>алая форма (камерный спектакль), большая форма (многонаселенная пьеса, из двух и более актов)</w:t>
            </w:r>
          </w:p>
        </w:tc>
        <w:tc>
          <w:tcPr>
            <w:tcW w:w="1212" w:type="dxa"/>
            <w:tcBorders>
              <w:bottom w:val="nil"/>
            </w:tcBorders>
          </w:tcPr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количество зрителей</w:t>
            </w:r>
          </w:p>
        </w:tc>
        <w:tc>
          <w:tcPr>
            <w:tcW w:w="1558" w:type="dxa"/>
            <w:tcBorders>
              <w:bottom w:val="nil"/>
            </w:tcBorders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C23F4">
              <w:rPr>
                <w:rFonts w:ascii="Times New Roman" w:hAnsi="Times New Roman" w:cs="Times New Roman"/>
                <w:sz w:val="20"/>
              </w:rPr>
              <w:t>редняя заполняемость зрительного зала на стационаре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зрителей на спектаклях по сравнению с предыдущим годом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C23F4">
              <w:rPr>
                <w:rFonts w:ascii="Times New Roman" w:hAnsi="Times New Roman" w:cs="Times New Roman"/>
                <w:sz w:val="20"/>
              </w:rPr>
              <w:t>оля потребителей, удовлетворенных качеством услуги,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спектаклей, показанных на гастролях и выездах, от общего количества спектаклей по сравнению с предыдущим годом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9" w:type="dxa"/>
            <w:tcBorders>
              <w:bottom w:val="nil"/>
            </w:tcBorders>
          </w:tcPr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D5082A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от 09.10.1992 3612-1 Основы законодательства Российской Федерации о культ</w:t>
            </w:r>
            <w:r>
              <w:rPr>
                <w:rFonts w:ascii="Times New Roman" w:hAnsi="Times New Roman" w:cs="Times New Roman"/>
                <w:sz w:val="20"/>
              </w:rPr>
              <w:t>уре.</w:t>
            </w:r>
          </w:p>
          <w:p w:rsidR="00B577F1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335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D5082A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D5082A">
              <w:rPr>
                <w:rFonts w:ascii="Times New Roman" w:hAnsi="Times New Roman" w:cs="Times New Roman"/>
                <w:sz w:val="20"/>
              </w:rPr>
              <w:t xml:space="preserve"> от 25.03.1</w:t>
            </w:r>
            <w:r w:rsidRPr="001C23F4">
              <w:rPr>
                <w:rFonts w:ascii="Times New Roman" w:hAnsi="Times New Roman" w:cs="Times New Roman"/>
                <w:sz w:val="20"/>
              </w:rPr>
              <w:t>999 N 329 "О государственной поддержке театрального искусства в Российской Федерации"</w:t>
            </w:r>
          </w:p>
        </w:tc>
      </w:tr>
      <w:tr w:rsidR="00B577F1" w:rsidRPr="001C23F4" w:rsidTr="00310C7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F1" w:rsidRPr="001C23F4" w:rsidTr="00310C78">
        <w:trPr>
          <w:trHeight w:val="3042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5" w:type="dxa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4C8">
              <w:rPr>
                <w:rFonts w:ascii="Times New Roman" w:hAnsi="Times New Roman" w:cs="Times New Roman"/>
                <w:sz w:val="20"/>
              </w:rPr>
              <w:t>Показ кинофильмов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92.13</w:t>
            </w:r>
          </w:p>
        </w:tc>
        <w:tc>
          <w:tcPr>
            <w:tcW w:w="874" w:type="dxa"/>
          </w:tcPr>
          <w:p w:rsidR="00B577F1" w:rsidRDefault="00B577F1" w:rsidP="00AC5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AC5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</w:t>
            </w:r>
          </w:p>
        </w:tc>
        <w:tc>
          <w:tcPr>
            <w:tcW w:w="1339" w:type="dxa"/>
          </w:tcPr>
          <w:p w:rsidR="00B577F1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480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D3F">
              <w:rPr>
                <w:rFonts w:ascii="Times New Roman" w:hAnsi="Times New Roman" w:cs="Times New Roman"/>
                <w:sz w:val="20"/>
              </w:rPr>
              <w:t>МБУ «Дворец культуры города Нижние Серги»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физические лица юридические лица</w:t>
            </w:r>
          </w:p>
        </w:tc>
        <w:tc>
          <w:tcPr>
            <w:tcW w:w="1275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по показу кино-видеофильмов</w:t>
            </w:r>
          </w:p>
        </w:tc>
        <w:tc>
          <w:tcPr>
            <w:tcW w:w="1276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стационаре</w:t>
            </w:r>
          </w:p>
        </w:tc>
        <w:tc>
          <w:tcPr>
            <w:tcW w:w="1212" w:type="dxa"/>
          </w:tcPr>
          <w:p w:rsidR="00B577F1" w:rsidRPr="001C23F4" w:rsidRDefault="00B577F1" w:rsidP="00B0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зрителей (человек</w:t>
            </w:r>
            <w:r w:rsidRPr="001C23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8" w:type="dxa"/>
          </w:tcPr>
          <w:p w:rsidR="00B577F1" w:rsidRDefault="00B577F1" w:rsidP="00E444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C23F4">
              <w:rPr>
                <w:rFonts w:ascii="Times New Roman" w:hAnsi="Times New Roman" w:cs="Times New Roman"/>
                <w:sz w:val="20"/>
              </w:rPr>
              <w:t>редняя заполняемость зрительного зала на стационаре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E444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E30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зрителей на спектаклях по сравнению с предыдущим годом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9" w:type="dxa"/>
          </w:tcPr>
          <w:p w:rsidR="00B577F1" w:rsidRPr="009428C4" w:rsidRDefault="00B577F1" w:rsidP="009428C4">
            <w:pPr>
              <w:widowControl/>
              <w:autoSpaceDE/>
              <w:autoSpaceDN/>
              <w:adjustRightInd/>
              <w:spacing w:after="144"/>
              <w:outlineLvl w:val="1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9428C4">
              <w:rPr>
                <w:rFonts w:ascii="Times New Roman" w:hAnsi="Times New Roman" w:cs="Times New Roman"/>
                <w:bCs/>
                <w:color w:val="333333"/>
                <w:kern w:val="36"/>
              </w:rPr>
              <w:t>Федеральный закон от 22.08.1996 N 126-ФЗ (ред. от 05.05.2014) "О государственной поддержке кинематографии Российской Федерации"</w:t>
            </w:r>
          </w:p>
          <w:p w:rsidR="00B577F1" w:rsidRPr="009428C4" w:rsidRDefault="00B577F1" w:rsidP="009428C4">
            <w:pPr>
              <w:widowControl/>
              <w:autoSpaceDE/>
              <w:autoSpaceDN/>
              <w:adjustRightInd/>
              <w:spacing w:line="343" w:lineRule="atLeast"/>
              <w:rPr>
                <w:color w:val="333333"/>
                <w:sz w:val="24"/>
                <w:szCs w:val="24"/>
              </w:rPr>
            </w:pP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F1" w:rsidRPr="001C23F4" w:rsidTr="00310C78">
        <w:trPr>
          <w:trHeight w:val="3894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95" w:type="dxa"/>
          </w:tcPr>
          <w:p w:rsidR="00B577F1" w:rsidRDefault="00B577F1" w:rsidP="002B0D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4041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Default="00B577F1" w:rsidP="002B0D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92.51;</w:t>
            </w:r>
          </w:p>
          <w:p w:rsidR="00B577F1" w:rsidRPr="001C23F4" w:rsidRDefault="00B577F1" w:rsidP="002B0D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92.52</w:t>
            </w:r>
          </w:p>
        </w:tc>
        <w:tc>
          <w:tcPr>
            <w:tcW w:w="874" w:type="dxa"/>
          </w:tcPr>
          <w:p w:rsidR="00B577F1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Pr="001C23F4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1339" w:type="dxa"/>
          </w:tcPr>
          <w:p w:rsidR="00B577F1" w:rsidRDefault="00B577F1" w:rsidP="00550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550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Default="00B577F1" w:rsidP="00650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БИЦ</w:t>
            </w:r>
          </w:p>
          <w:p w:rsidR="00B577F1" w:rsidRPr="0065099A" w:rsidRDefault="00B577F1" w:rsidP="0065099A"/>
          <w:p w:rsidR="00B577F1" w:rsidRPr="0065099A" w:rsidRDefault="00B577F1" w:rsidP="0065099A"/>
          <w:p w:rsidR="00B577F1" w:rsidRDefault="00B577F1" w:rsidP="0065099A"/>
          <w:p w:rsidR="00B577F1" w:rsidRDefault="00B577F1" w:rsidP="0065099A"/>
          <w:p w:rsidR="00B577F1" w:rsidRPr="0065099A" w:rsidRDefault="00B577F1" w:rsidP="0065099A">
            <w:r>
              <w:t>,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физические лица юридические лица</w:t>
            </w:r>
          </w:p>
        </w:tc>
        <w:tc>
          <w:tcPr>
            <w:tcW w:w="1275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по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библиотечно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1C23F4">
              <w:rPr>
                <w:rFonts w:ascii="Times New Roman" w:hAnsi="Times New Roman" w:cs="Times New Roman"/>
                <w:sz w:val="20"/>
              </w:rPr>
              <w:t>, библиографическо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пользователей библиотеки</w:t>
            </w:r>
          </w:p>
        </w:tc>
        <w:tc>
          <w:tcPr>
            <w:tcW w:w="1276" w:type="dxa"/>
          </w:tcPr>
          <w:p w:rsidR="00B577F1" w:rsidRPr="001C23F4" w:rsidRDefault="00B577F1" w:rsidP="00F51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библиотеки, в том числе через сеть Интернет стационарно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посещений (единица)</w:t>
            </w:r>
          </w:p>
        </w:tc>
        <w:tc>
          <w:tcPr>
            <w:tcW w:w="1558" w:type="dxa"/>
          </w:tcPr>
          <w:p w:rsidR="00B577F1" w:rsidRDefault="00B577F1" w:rsidP="001A4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зарегистрированных пользователей по сравнению</w:t>
            </w:r>
            <w:r>
              <w:rPr>
                <w:rFonts w:ascii="Times New Roman" w:hAnsi="Times New Roman" w:cs="Times New Roman"/>
                <w:sz w:val="20"/>
              </w:rPr>
              <w:t xml:space="preserve"> с предыдущим годом (процентов).</w:t>
            </w:r>
          </w:p>
          <w:p w:rsidR="00B577F1" w:rsidRPr="001C23F4" w:rsidRDefault="00B577F1" w:rsidP="001A4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количества посещений библиотеки по сравнению с предыдущим годом (процентов)</w:t>
            </w:r>
          </w:p>
        </w:tc>
        <w:tc>
          <w:tcPr>
            <w:tcW w:w="1419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7" w:history="1">
              <w:r w:rsidRPr="00816BA4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1C23F4">
              <w:rPr>
                <w:rFonts w:ascii="Times New Roman" w:hAnsi="Times New Roman" w:cs="Times New Roman"/>
                <w:sz w:val="20"/>
              </w:rPr>
              <w:t xml:space="preserve"> от 29 декабря 1994 года N 78-ФЗ "О библиотечном деле"</w:t>
            </w:r>
          </w:p>
        </w:tc>
      </w:tr>
      <w:tr w:rsidR="00B577F1" w:rsidRPr="001C23F4" w:rsidTr="00310C78">
        <w:trPr>
          <w:trHeight w:val="5979"/>
        </w:trPr>
        <w:tc>
          <w:tcPr>
            <w:tcW w:w="567" w:type="dxa"/>
            <w:vAlign w:val="center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95" w:type="dxa"/>
          </w:tcPr>
          <w:p w:rsidR="00B577F1" w:rsidRDefault="00B577F1" w:rsidP="00BE5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79EE">
              <w:rPr>
                <w:rFonts w:ascii="Times New Roman" w:hAnsi="Times New Roman" w:cs="Times New Roman"/>
                <w:sz w:val="20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Default="00B577F1" w:rsidP="00644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92.51;</w:t>
            </w:r>
          </w:p>
          <w:p w:rsidR="00B577F1" w:rsidRPr="001C23F4" w:rsidRDefault="00B577F1" w:rsidP="00644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92.52</w:t>
            </w:r>
          </w:p>
        </w:tc>
        <w:tc>
          <w:tcPr>
            <w:tcW w:w="874" w:type="dxa"/>
          </w:tcPr>
          <w:p w:rsidR="00B577F1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Pr="001C23F4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339" w:type="dxa"/>
          </w:tcPr>
          <w:p w:rsidR="00B577F1" w:rsidRDefault="00B577F1" w:rsidP="00550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550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Pr="001C23F4" w:rsidRDefault="00B577F1" w:rsidP="00EE6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БИЦ</w:t>
            </w:r>
          </w:p>
        </w:tc>
        <w:tc>
          <w:tcPr>
            <w:tcW w:w="99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1C23F4" w:rsidRDefault="00B577F1" w:rsidP="009845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1C23F4">
              <w:rPr>
                <w:rFonts w:ascii="Times New Roman" w:hAnsi="Times New Roman" w:cs="Times New Roman"/>
                <w:sz w:val="20"/>
              </w:rPr>
              <w:t>, учет</w:t>
            </w:r>
            <w:r>
              <w:rPr>
                <w:rFonts w:ascii="Times New Roman" w:hAnsi="Times New Roman" w:cs="Times New Roman"/>
                <w:sz w:val="20"/>
              </w:rPr>
              <w:t>у, изучению</w:t>
            </w:r>
            <w:r w:rsidRPr="001C23F4">
              <w:rPr>
                <w:rFonts w:ascii="Times New Roman" w:hAnsi="Times New Roman" w:cs="Times New Roman"/>
                <w:sz w:val="20"/>
              </w:rPr>
              <w:t>, обеспечени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1276" w:type="dxa"/>
          </w:tcPr>
          <w:p w:rsidR="00B577F1" w:rsidRPr="001C23F4" w:rsidRDefault="00B577F1" w:rsidP="00D94D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абота по обеспечению физического сохранения и </w:t>
            </w:r>
            <w:r>
              <w:rPr>
                <w:rFonts w:ascii="Times New Roman" w:hAnsi="Times New Roman" w:cs="Times New Roman"/>
                <w:sz w:val="20"/>
              </w:rPr>
              <w:t>безопасности фондов библиотеки, о</w:t>
            </w:r>
            <w:r w:rsidRPr="001C23F4">
              <w:rPr>
                <w:rFonts w:ascii="Times New Roman" w:hAnsi="Times New Roman" w:cs="Times New Roman"/>
                <w:sz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C23F4">
              <w:rPr>
                <w:rFonts w:ascii="Times New Roman" w:hAnsi="Times New Roman" w:cs="Times New Roman"/>
                <w:sz w:val="20"/>
              </w:rPr>
              <w:t xml:space="preserve"> сохранности документов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23F4">
              <w:rPr>
                <w:rFonts w:ascii="Times New Roman" w:hAnsi="Times New Roman" w:cs="Times New Roman"/>
                <w:sz w:val="20"/>
              </w:rPr>
              <w:t>оличество документов, поступивших на всех видах носителей; количество выбывших документов</w:t>
            </w:r>
          </w:p>
        </w:tc>
        <w:tc>
          <w:tcPr>
            <w:tcW w:w="1558" w:type="dxa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23F4">
              <w:rPr>
                <w:rFonts w:ascii="Times New Roman" w:hAnsi="Times New Roman" w:cs="Times New Roman"/>
                <w:sz w:val="20"/>
              </w:rPr>
              <w:t>емп роста объема фонда библиотеки по сравнению с предыдущим годом (процентов)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C23F4">
              <w:rPr>
                <w:rFonts w:ascii="Times New Roman" w:hAnsi="Times New Roman" w:cs="Times New Roman"/>
                <w:sz w:val="20"/>
              </w:rPr>
              <w:t>ктивность использования библиотечного фонда в отчетном году по сравнению с предыдущим годом (процентов)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C23F4">
              <w:rPr>
                <w:rFonts w:ascii="Times New Roman" w:hAnsi="Times New Roman" w:cs="Times New Roman"/>
                <w:sz w:val="20"/>
              </w:rPr>
              <w:t>оля документов, выбывших в отчетном году, от общего объема фонда (процентов)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9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8" w:history="1">
              <w:r w:rsidRPr="00816BA4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1C23F4">
              <w:rPr>
                <w:rFonts w:ascii="Times New Roman" w:hAnsi="Times New Roman" w:cs="Times New Roman"/>
                <w:sz w:val="20"/>
              </w:rPr>
              <w:t xml:space="preserve"> от 29 декабря 1994 года N 78-ФЗ "О библиотечном деле"</w:t>
            </w:r>
          </w:p>
        </w:tc>
      </w:tr>
      <w:tr w:rsidR="00B577F1" w:rsidRPr="001C23F4" w:rsidTr="00310C78">
        <w:trPr>
          <w:trHeight w:val="4562"/>
        </w:trPr>
        <w:tc>
          <w:tcPr>
            <w:tcW w:w="567" w:type="dxa"/>
            <w:vAlign w:val="center"/>
          </w:tcPr>
          <w:p w:rsidR="00B577F1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95" w:type="dxa"/>
          </w:tcPr>
          <w:p w:rsidR="00B577F1" w:rsidRDefault="00B577F1" w:rsidP="00BE5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0EA">
              <w:rPr>
                <w:rFonts w:ascii="Times New Roman" w:hAnsi="Times New Roman" w:cs="Times New Roman"/>
                <w:sz w:val="20"/>
              </w:rPr>
              <w:t>Библиографическая обработка документов и создание каталогов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577F1" w:rsidRDefault="00B577F1" w:rsidP="00F2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92.51;</w:t>
            </w:r>
          </w:p>
          <w:p w:rsidR="00B577F1" w:rsidRDefault="00B577F1" w:rsidP="00F2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92.52</w:t>
            </w:r>
          </w:p>
        </w:tc>
        <w:tc>
          <w:tcPr>
            <w:tcW w:w="874" w:type="dxa"/>
          </w:tcPr>
          <w:p w:rsidR="00B577F1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</w:p>
          <w:p w:rsidR="00B577F1" w:rsidRDefault="00B577F1" w:rsidP="00344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</w:t>
            </w:r>
          </w:p>
        </w:tc>
        <w:tc>
          <w:tcPr>
            <w:tcW w:w="1339" w:type="dxa"/>
          </w:tcPr>
          <w:p w:rsidR="00B577F1" w:rsidRDefault="00B577F1" w:rsidP="00CD3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B577F1" w:rsidRPr="001C23F4" w:rsidRDefault="00B577F1" w:rsidP="00CD3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F24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B577F1" w:rsidRPr="001C23F4" w:rsidRDefault="00B577F1" w:rsidP="00CD37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БИЦ</w:t>
            </w:r>
          </w:p>
        </w:tc>
        <w:tc>
          <w:tcPr>
            <w:tcW w:w="993" w:type="dxa"/>
          </w:tcPr>
          <w:p w:rsidR="00B577F1" w:rsidRPr="001C23F4" w:rsidRDefault="00B577F1" w:rsidP="00CD3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577F1" w:rsidRPr="001C23F4" w:rsidRDefault="00B577F1" w:rsidP="00CD3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213" w:type="dxa"/>
          </w:tcPr>
          <w:p w:rsidR="00B577F1" w:rsidRPr="001C23F4" w:rsidRDefault="00B577F1" w:rsidP="00CD3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275" w:type="dxa"/>
          </w:tcPr>
          <w:p w:rsidR="00B577F1" w:rsidRPr="001C23F4" w:rsidRDefault="00B577F1" w:rsidP="009845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библиографической обработке документов и организации электронных и карточных каталогов</w:t>
            </w:r>
          </w:p>
        </w:tc>
        <w:tc>
          <w:tcPr>
            <w:tcW w:w="1276" w:type="dxa"/>
          </w:tcPr>
          <w:p w:rsidR="00B577F1" w:rsidRDefault="00B577F1" w:rsidP="005E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записей в электронном каталоге, обработка новой литературы, </w:t>
            </w:r>
          </w:p>
          <w:p w:rsidR="00B577F1" w:rsidRDefault="00B577F1" w:rsidP="005E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библиографических записей в электронных каталогах, формирование библиотечных записей в карточных каталогах, поверка книжного фонда, оцифровка документов,</w:t>
            </w:r>
          </w:p>
          <w:p w:rsidR="00B577F1" w:rsidRPr="001C23F4" w:rsidRDefault="00B577F1" w:rsidP="005E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оборудования для сохранности документов</w:t>
            </w:r>
          </w:p>
        </w:tc>
        <w:tc>
          <w:tcPr>
            <w:tcW w:w="1212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внесенных и отредактированных в электронные и карточные каталоги библиографических записей, тыс. единиц</w:t>
            </w:r>
          </w:p>
        </w:tc>
        <w:tc>
          <w:tcPr>
            <w:tcW w:w="1558" w:type="dxa"/>
          </w:tcPr>
          <w:p w:rsidR="00B577F1" w:rsidRDefault="00B577F1" w:rsidP="00CD3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F4783">
              <w:rPr>
                <w:rFonts w:ascii="Times New Roman" w:hAnsi="Times New Roman" w:cs="Times New Roman"/>
              </w:rPr>
              <w:t xml:space="preserve">емп роста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объема      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электронного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каталога    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по сравнению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с предыдущим     </w:t>
            </w:r>
            <w:r w:rsidRPr="004F4783">
              <w:rPr>
                <w:rFonts w:ascii="Times New Roman" w:hAnsi="Times New Roman" w:cs="Times New Roman"/>
              </w:rPr>
              <w:br/>
              <w:t>годом</w:t>
            </w:r>
            <w:r>
              <w:rPr>
                <w:rFonts w:ascii="Times New Roman" w:hAnsi="Times New Roman" w:cs="Times New Roman"/>
              </w:rPr>
              <w:t>.</w:t>
            </w:r>
            <w:r w:rsidRPr="004F4783">
              <w:rPr>
                <w:rFonts w:ascii="Times New Roman" w:hAnsi="Times New Roman" w:cs="Times New Roman"/>
              </w:rPr>
              <w:t xml:space="preserve">     </w:t>
            </w:r>
          </w:p>
          <w:p w:rsidR="00B577F1" w:rsidRDefault="00B577F1" w:rsidP="00CD3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77F1" w:rsidRDefault="00B577F1" w:rsidP="004F47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F4783">
              <w:rPr>
                <w:rFonts w:ascii="Times New Roman" w:hAnsi="Times New Roman" w:cs="Times New Roman"/>
              </w:rPr>
              <w:t xml:space="preserve">емп роста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количества       </w:t>
            </w:r>
            <w:r w:rsidRPr="004F4783">
              <w:rPr>
                <w:rFonts w:ascii="Times New Roman" w:hAnsi="Times New Roman" w:cs="Times New Roman"/>
              </w:rPr>
              <w:br/>
              <w:t>отредактированных</w:t>
            </w:r>
            <w:r w:rsidRPr="004F4783">
              <w:rPr>
                <w:rFonts w:ascii="Times New Roman" w:hAnsi="Times New Roman" w:cs="Times New Roman"/>
              </w:rPr>
              <w:br/>
              <w:t>библиографических</w:t>
            </w:r>
            <w:r w:rsidRPr="004F4783">
              <w:rPr>
                <w:rFonts w:ascii="Times New Roman" w:hAnsi="Times New Roman" w:cs="Times New Roman"/>
              </w:rPr>
              <w:br/>
              <w:t xml:space="preserve">записей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в карточных      </w:t>
            </w:r>
            <w:r>
              <w:rPr>
                <w:rFonts w:ascii="Times New Roman" w:hAnsi="Times New Roman" w:cs="Times New Roman"/>
              </w:rPr>
              <w:br/>
              <w:t>каталогах.</w:t>
            </w:r>
          </w:p>
          <w:p w:rsidR="00B577F1" w:rsidRDefault="00B577F1" w:rsidP="004F47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77F1" w:rsidRPr="004F4783" w:rsidRDefault="00B577F1" w:rsidP="004F47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F4783">
              <w:rPr>
                <w:rFonts w:ascii="Times New Roman" w:hAnsi="Times New Roman" w:cs="Times New Roman"/>
              </w:rPr>
              <w:t xml:space="preserve">емп роста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количества       </w:t>
            </w:r>
            <w:r w:rsidRPr="004F4783">
              <w:rPr>
                <w:rFonts w:ascii="Times New Roman" w:hAnsi="Times New Roman" w:cs="Times New Roman"/>
              </w:rPr>
              <w:br/>
              <w:t>отредактированных</w:t>
            </w:r>
            <w:r w:rsidRPr="004F4783">
              <w:rPr>
                <w:rFonts w:ascii="Times New Roman" w:hAnsi="Times New Roman" w:cs="Times New Roman"/>
              </w:rPr>
              <w:br/>
              <w:t>библиографических</w:t>
            </w:r>
            <w:r w:rsidRPr="004F4783">
              <w:rPr>
                <w:rFonts w:ascii="Times New Roman" w:hAnsi="Times New Roman" w:cs="Times New Roman"/>
              </w:rPr>
              <w:br/>
              <w:t xml:space="preserve">записей     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в карточных      </w:t>
            </w:r>
            <w:r w:rsidRPr="004F4783">
              <w:rPr>
                <w:rFonts w:ascii="Times New Roman" w:hAnsi="Times New Roman" w:cs="Times New Roman"/>
              </w:rPr>
              <w:br/>
              <w:t xml:space="preserve">каталогах               </w:t>
            </w:r>
          </w:p>
        </w:tc>
        <w:tc>
          <w:tcPr>
            <w:tcW w:w="1419" w:type="dxa"/>
          </w:tcPr>
          <w:p w:rsidR="00B577F1" w:rsidRPr="001C23F4" w:rsidRDefault="00B577F1" w:rsidP="003116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9" w:history="1">
              <w:r w:rsidRPr="00816BA4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1C23F4">
              <w:rPr>
                <w:rFonts w:ascii="Times New Roman" w:hAnsi="Times New Roman" w:cs="Times New Roman"/>
                <w:sz w:val="20"/>
              </w:rPr>
              <w:t xml:space="preserve"> от 29 декабря 1994 года N 78-ФЗ "О библиотечном деле"</w:t>
            </w:r>
          </w:p>
        </w:tc>
      </w:tr>
    </w:tbl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p w:rsidR="00B577F1" w:rsidRDefault="00B577F1" w:rsidP="00501495">
      <w:pPr>
        <w:pStyle w:val="ConsPlusNormal"/>
        <w:jc w:val="both"/>
      </w:pPr>
    </w:p>
    <w:sectPr w:rsidR="00B577F1" w:rsidSect="001A1BF0">
      <w:pgSz w:w="16838" w:h="11905" w:orient="landscape"/>
      <w:pgMar w:top="284" w:right="1531" w:bottom="1701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95"/>
    <w:rsid w:val="00005587"/>
    <w:rsid w:val="000078B1"/>
    <w:rsid w:val="00011FF0"/>
    <w:rsid w:val="000244E6"/>
    <w:rsid w:val="000532B9"/>
    <w:rsid w:val="00063900"/>
    <w:rsid w:val="00063DB3"/>
    <w:rsid w:val="0006492A"/>
    <w:rsid w:val="00067FDA"/>
    <w:rsid w:val="00072B8B"/>
    <w:rsid w:val="00093A96"/>
    <w:rsid w:val="00094E77"/>
    <w:rsid w:val="000D0858"/>
    <w:rsid w:val="000D3A60"/>
    <w:rsid w:val="000E468D"/>
    <w:rsid w:val="000E5090"/>
    <w:rsid w:val="000F0A07"/>
    <w:rsid w:val="000F5F0B"/>
    <w:rsid w:val="00104A88"/>
    <w:rsid w:val="00104E76"/>
    <w:rsid w:val="00131803"/>
    <w:rsid w:val="00132B5C"/>
    <w:rsid w:val="00146990"/>
    <w:rsid w:val="001502ED"/>
    <w:rsid w:val="00155520"/>
    <w:rsid w:val="00191A31"/>
    <w:rsid w:val="001A03FC"/>
    <w:rsid w:val="001A1BF0"/>
    <w:rsid w:val="001A4A55"/>
    <w:rsid w:val="001B522E"/>
    <w:rsid w:val="001C23F4"/>
    <w:rsid w:val="001D19E6"/>
    <w:rsid w:val="001D3962"/>
    <w:rsid w:val="001E0A2C"/>
    <w:rsid w:val="001F756F"/>
    <w:rsid w:val="00211F4C"/>
    <w:rsid w:val="00212402"/>
    <w:rsid w:val="002358FF"/>
    <w:rsid w:val="00241658"/>
    <w:rsid w:val="002540FC"/>
    <w:rsid w:val="00256E08"/>
    <w:rsid w:val="00271103"/>
    <w:rsid w:val="00292207"/>
    <w:rsid w:val="002B0DE9"/>
    <w:rsid w:val="002C3DD9"/>
    <w:rsid w:val="002C554B"/>
    <w:rsid w:val="002D1514"/>
    <w:rsid w:val="002D446A"/>
    <w:rsid w:val="002E0457"/>
    <w:rsid w:val="002E45A3"/>
    <w:rsid w:val="00305C3E"/>
    <w:rsid w:val="00307241"/>
    <w:rsid w:val="00310C78"/>
    <w:rsid w:val="0031162C"/>
    <w:rsid w:val="00314786"/>
    <w:rsid w:val="00335A85"/>
    <w:rsid w:val="00344780"/>
    <w:rsid w:val="003471DF"/>
    <w:rsid w:val="00375C98"/>
    <w:rsid w:val="00384414"/>
    <w:rsid w:val="0038736B"/>
    <w:rsid w:val="00393EC8"/>
    <w:rsid w:val="003940C9"/>
    <w:rsid w:val="003B1A61"/>
    <w:rsid w:val="003C220F"/>
    <w:rsid w:val="003D37B4"/>
    <w:rsid w:val="003E5C2A"/>
    <w:rsid w:val="003E6F69"/>
    <w:rsid w:val="003F05DC"/>
    <w:rsid w:val="0040588D"/>
    <w:rsid w:val="004068CB"/>
    <w:rsid w:val="00421F24"/>
    <w:rsid w:val="0043442A"/>
    <w:rsid w:val="00440DD1"/>
    <w:rsid w:val="004445A8"/>
    <w:rsid w:val="00446611"/>
    <w:rsid w:val="004526DA"/>
    <w:rsid w:val="00455E9A"/>
    <w:rsid w:val="00474041"/>
    <w:rsid w:val="00480E91"/>
    <w:rsid w:val="00481968"/>
    <w:rsid w:val="004823B8"/>
    <w:rsid w:val="00483A0C"/>
    <w:rsid w:val="00491340"/>
    <w:rsid w:val="00491436"/>
    <w:rsid w:val="0049257A"/>
    <w:rsid w:val="004A6AEC"/>
    <w:rsid w:val="004C20CF"/>
    <w:rsid w:val="004D2FB8"/>
    <w:rsid w:val="004E167C"/>
    <w:rsid w:val="004E57AE"/>
    <w:rsid w:val="004F313A"/>
    <w:rsid w:val="004F4783"/>
    <w:rsid w:val="00501495"/>
    <w:rsid w:val="00505F0A"/>
    <w:rsid w:val="005263DF"/>
    <w:rsid w:val="00542EE9"/>
    <w:rsid w:val="00547A08"/>
    <w:rsid w:val="00550154"/>
    <w:rsid w:val="005529D8"/>
    <w:rsid w:val="005530A3"/>
    <w:rsid w:val="005662F1"/>
    <w:rsid w:val="00574176"/>
    <w:rsid w:val="00574220"/>
    <w:rsid w:val="0057454D"/>
    <w:rsid w:val="005765BC"/>
    <w:rsid w:val="00586282"/>
    <w:rsid w:val="005C0CDC"/>
    <w:rsid w:val="005C1B32"/>
    <w:rsid w:val="005E4718"/>
    <w:rsid w:val="005F16D0"/>
    <w:rsid w:val="00621D0E"/>
    <w:rsid w:val="00622B34"/>
    <w:rsid w:val="00644E50"/>
    <w:rsid w:val="00647740"/>
    <w:rsid w:val="0065099A"/>
    <w:rsid w:val="00653741"/>
    <w:rsid w:val="00664C23"/>
    <w:rsid w:val="00665E31"/>
    <w:rsid w:val="00666309"/>
    <w:rsid w:val="00674BC3"/>
    <w:rsid w:val="006858DA"/>
    <w:rsid w:val="006876CF"/>
    <w:rsid w:val="00690DEB"/>
    <w:rsid w:val="006A2C5A"/>
    <w:rsid w:val="006D26FC"/>
    <w:rsid w:val="006E0AE6"/>
    <w:rsid w:val="00705EC6"/>
    <w:rsid w:val="007202AF"/>
    <w:rsid w:val="0072588A"/>
    <w:rsid w:val="007320EE"/>
    <w:rsid w:val="00744FA2"/>
    <w:rsid w:val="00745A4F"/>
    <w:rsid w:val="007754C8"/>
    <w:rsid w:val="00776608"/>
    <w:rsid w:val="0077739D"/>
    <w:rsid w:val="0078443F"/>
    <w:rsid w:val="007C4CC5"/>
    <w:rsid w:val="007E0CE1"/>
    <w:rsid w:val="00816BA4"/>
    <w:rsid w:val="00823C5C"/>
    <w:rsid w:val="00826622"/>
    <w:rsid w:val="0083001C"/>
    <w:rsid w:val="008352AC"/>
    <w:rsid w:val="00847A0A"/>
    <w:rsid w:val="008546AB"/>
    <w:rsid w:val="00865262"/>
    <w:rsid w:val="008652B2"/>
    <w:rsid w:val="008824CD"/>
    <w:rsid w:val="008860A6"/>
    <w:rsid w:val="0088784E"/>
    <w:rsid w:val="008B0C4D"/>
    <w:rsid w:val="008C3436"/>
    <w:rsid w:val="008E47F8"/>
    <w:rsid w:val="00900A3F"/>
    <w:rsid w:val="00900A89"/>
    <w:rsid w:val="009058B3"/>
    <w:rsid w:val="00911B36"/>
    <w:rsid w:val="009261AB"/>
    <w:rsid w:val="00933ED1"/>
    <w:rsid w:val="00935FBE"/>
    <w:rsid w:val="009425FE"/>
    <w:rsid w:val="009428C4"/>
    <w:rsid w:val="009510F3"/>
    <w:rsid w:val="00953DD7"/>
    <w:rsid w:val="009750FC"/>
    <w:rsid w:val="00981A1E"/>
    <w:rsid w:val="00981C8B"/>
    <w:rsid w:val="00984550"/>
    <w:rsid w:val="00992852"/>
    <w:rsid w:val="009B2736"/>
    <w:rsid w:val="009D3520"/>
    <w:rsid w:val="009F2298"/>
    <w:rsid w:val="00A00521"/>
    <w:rsid w:val="00A018E3"/>
    <w:rsid w:val="00A1624D"/>
    <w:rsid w:val="00A22889"/>
    <w:rsid w:val="00A315AD"/>
    <w:rsid w:val="00A3372D"/>
    <w:rsid w:val="00A34892"/>
    <w:rsid w:val="00A4310C"/>
    <w:rsid w:val="00A62B12"/>
    <w:rsid w:val="00AA0C14"/>
    <w:rsid w:val="00AB2E12"/>
    <w:rsid w:val="00AC58F1"/>
    <w:rsid w:val="00AC7EEF"/>
    <w:rsid w:val="00AE0A19"/>
    <w:rsid w:val="00AE5D4C"/>
    <w:rsid w:val="00B02110"/>
    <w:rsid w:val="00B0500E"/>
    <w:rsid w:val="00B07056"/>
    <w:rsid w:val="00B11967"/>
    <w:rsid w:val="00B176EE"/>
    <w:rsid w:val="00B26E02"/>
    <w:rsid w:val="00B3017E"/>
    <w:rsid w:val="00B46940"/>
    <w:rsid w:val="00B577F1"/>
    <w:rsid w:val="00B7289B"/>
    <w:rsid w:val="00B82F39"/>
    <w:rsid w:val="00B9036C"/>
    <w:rsid w:val="00BA78C8"/>
    <w:rsid w:val="00BC2A5A"/>
    <w:rsid w:val="00BC2ECA"/>
    <w:rsid w:val="00BD7557"/>
    <w:rsid w:val="00BE410B"/>
    <w:rsid w:val="00BE5C59"/>
    <w:rsid w:val="00C055A9"/>
    <w:rsid w:val="00C10229"/>
    <w:rsid w:val="00C12A5F"/>
    <w:rsid w:val="00C20C1A"/>
    <w:rsid w:val="00C20D77"/>
    <w:rsid w:val="00C21AFF"/>
    <w:rsid w:val="00C25AFA"/>
    <w:rsid w:val="00C353C6"/>
    <w:rsid w:val="00C40461"/>
    <w:rsid w:val="00C42A29"/>
    <w:rsid w:val="00C46924"/>
    <w:rsid w:val="00C52EE8"/>
    <w:rsid w:val="00C6514D"/>
    <w:rsid w:val="00C822F2"/>
    <w:rsid w:val="00C847D7"/>
    <w:rsid w:val="00C902B7"/>
    <w:rsid w:val="00CA1D54"/>
    <w:rsid w:val="00CA58A7"/>
    <w:rsid w:val="00CB0C7E"/>
    <w:rsid w:val="00CC055E"/>
    <w:rsid w:val="00CD3766"/>
    <w:rsid w:val="00CE0B2D"/>
    <w:rsid w:val="00CE6012"/>
    <w:rsid w:val="00CF0C97"/>
    <w:rsid w:val="00D15CE1"/>
    <w:rsid w:val="00D34081"/>
    <w:rsid w:val="00D426B0"/>
    <w:rsid w:val="00D46384"/>
    <w:rsid w:val="00D5082A"/>
    <w:rsid w:val="00D84EFF"/>
    <w:rsid w:val="00D94D35"/>
    <w:rsid w:val="00DA43B5"/>
    <w:rsid w:val="00DB5BF4"/>
    <w:rsid w:val="00DC198A"/>
    <w:rsid w:val="00DC7B40"/>
    <w:rsid w:val="00DE105C"/>
    <w:rsid w:val="00DE34CF"/>
    <w:rsid w:val="00DE6986"/>
    <w:rsid w:val="00DF0F57"/>
    <w:rsid w:val="00DF25CC"/>
    <w:rsid w:val="00E04F2B"/>
    <w:rsid w:val="00E0590E"/>
    <w:rsid w:val="00E130DD"/>
    <w:rsid w:val="00E14601"/>
    <w:rsid w:val="00E304C0"/>
    <w:rsid w:val="00E44369"/>
    <w:rsid w:val="00E4447B"/>
    <w:rsid w:val="00E54E0E"/>
    <w:rsid w:val="00E67380"/>
    <w:rsid w:val="00E752B7"/>
    <w:rsid w:val="00E83BCA"/>
    <w:rsid w:val="00E850E7"/>
    <w:rsid w:val="00E86E8D"/>
    <w:rsid w:val="00E870F7"/>
    <w:rsid w:val="00E972FA"/>
    <w:rsid w:val="00EE5D3F"/>
    <w:rsid w:val="00EE69FE"/>
    <w:rsid w:val="00F12077"/>
    <w:rsid w:val="00F15FAD"/>
    <w:rsid w:val="00F163DC"/>
    <w:rsid w:val="00F179EE"/>
    <w:rsid w:val="00F22C90"/>
    <w:rsid w:val="00F26231"/>
    <w:rsid w:val="00F31730"/>
    <w:rsid w:val="00F47E33"/>
    <w:rsid w:val="00F515AA"/>
    <w:rsid w:val="00F60FFB"/>
    <w:rsid w:val="00F6127A"/>
    <w:rsid w:val="00F83B6B"/>
    <w:rsid w:val="00F9007C"/>
    <w:rsid w:val="00F94E3A"/>
    <w:rsid w:val="00FA3285"/>
    <w:rsid w:val="00FA7E5D"/>
    <w:rsid w:val="00FB3B24"/>
    <w:rsid w:val="00FD4CAD"/>
    <w:rsid w:val="00FD70EA"/>
    <w:rsid w:val="00F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14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149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495"/>
    <w:rPr>
      <w:rFonts w:ascii="Tahoma" w:hAnsi="Tahoma" w:cs="Tahoma"/>
      <w:sz w:val="16"/>
      <w:szCs w:val="16"/>
      <w:lang w:eastAsia="ru-RU"/>
    </w:rPr>
  </w:style>
  <w:style w:type="paragraph" w:customStyle="1" w:styleId="OKVED">
    <w:name w:val="OKVED"/>
    <w:uiPriority w:val="99"/>
    <w:rsid w:val="00933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33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Знак Знак Знак"/>
    <w:basedOn w:val="Normal"/>
    <w:uiPriority w:val="99"/>
    <w:rsid w:val="007258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90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63900"/>
    <w:pPr>
      <w:widowControl/>
      <w:autoSpaceDE/>
      <w:autoSpaceDN/>
      <w:adjustRightInd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902E544ADCC92AE25817F5949116DAD185BFB720225500C9C8E7CC9SFxCI" TargetMode="External"/><Relationship Id="rId13" Type="http://schemas.openxmlformats.org/officeDocument/2006/relationships/hyperlink" Target="consultantplus://offline/ref=825902E544ADCC92AE25817F5949116DAD165EFA710025500C9C8E7CC9SFxCI" TargetMode="External"/><Relationship Id="rId18" Type="http://schemas.openxmlformats.org/officeDocument/2006/relationships/hyperlink" Target="consultantplus://offline/ref=825902E544ADCC92AE25817F5949116DAD165EFA710025500C9C8E7CC9SFx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5902E544ADCC92AE2581695A254F67AD1500FF74062F0055CE882B96AC9E445ASAx8I" TargetMode="External"/><Relationship Id="rId12" Type="http://schemas.openxmlformats.org/officeDocument/2006/relationships/hyperlink" Target="consultantplus://offline/ref=825902E544ADCC92AE25817F5949116DAD185BFB720225500C9C8E7CC9SFxCI" TargetMode="External"/><Relationship Id="rId17" Type="http://schemas.openxmlformats.org/officeDocument/2006/relationships/hyperlink" Target="consultantplus://offline/ref=825902E544ADCC92AE25817F5949116DAD165EFA710025500C9C8E7CC9SFx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902E544ADCC92AE25817F5949116DA81E5CFA7109785A04C5827ESCx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902E544ADCC92AE25817F5949116DAD185BFB720225500C9C8E7CC9SFxCI" TargetMode="External"/><Relationship Id="rId11" Type="http://schemas.openxmlformats.org/officeDocument/2006/relationships/hyperlink" Target="consultantplus://offline/ref=825902E544ADCC92AE2581695A254F67AD1500FF74062F0055CE882B96AC9E445ASAx8I" TargetMode="External"/><Relationship Id="rId5" Type="http://schemas.openxmlformats.org/officeDocument/2006/relationships/hyperlink" Target="consultantplus://offline/ref=03CE70613D5C7A59EE2F82AF5E6169FAC5DE27745CD95F3BBC9283B862BDE77674Q32DJ" TargetMode="External"/><Relationship Id="rId15" Type="http://schemas.openxmlformats.org/officeDocument/2006/relationships/hyperlink" Target="consultantplus://offline/ref=825902E544ADCC92AE25817F5949116DAD185BFB720225500C9C8E7CC9SFxCI" TargetMode="External"/><Relationship Id="rId10" Type="http://schemas.openxmlformats.org/officeDocument/2006/relationships/hyperlink" Target="consultantplus://offline/ref=825902E544ADCC92AE25817F5949116DAD185BFB720225500C9C8E7CC9SFxCI" TargetMode="External"/><Relationship Id="rId19" Type="http://schemas.openxmlformats.org/officeDocument/2006/relationships/hyperlink" Target="consultantplus://offline/ref=825902E544ADCC92AE25817F5949116DAD165EFA710025500C9C8E7CC9SFxC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25902E544ADCC92AE25817F5949116DAD1F5EFB700525500C9C8E7CC9SFxCI" TargetMode="External"/><Relationship Id="rId14" Type="http://schemas.openxmlformats.org/officeDocument/2006/relationships/hyperlink" Target="consultantplus://offline/ref=825902E544ADCC92AE25817F5949116DA81E5CFA7109785A04C5827ESCx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2148</Words>
  <Characters>12244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Natalia</dc:creator>
  <cp:keywords/>
  <dc:description/>
  <cp:lastModifiedBy>1</cp:lastModifiedBy>
  <cp:revision>2</cp:revision>
  <cp:lastPrinted>2015-11-25T08:26:00Z</cp:lastPrinted>
  <dcterms:created xsi:type="dcterms:W3CDTF">2015-12-21T09:34:00Z</dcterms:created>
  <dcterms:modified xsi:type="dcterms:W3CDTF">2015-12-21T09:34:00Z</dcterms:modified>
</cp:coreProperties>
</file>