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400"/>
      </w:tblGrid>
      <w:tr w:rsidR="00BB1135" w:rsidRPr="00EE7E6E" w:rsidTr="00494611">
        <w:trPr>
          <w:trHeight w:val="4110"/>
        </w:trPr>
        <w:tc>
          <w:tcPr>
            <w:tcW w:w="4140" w:type="dxa"/>
          </w:tcPr>
          <w:p w:rsidR="00BB1135" w:rsidRPr="005B55CE" w:rsidRDefault="00BB1135" w:rsidP="00494611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825FD7B" wp14:editId="247A3007">
                  <wp:extent cx="561975" cy="6381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ED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</w:p>
          <w:p w:rsidR="00BB1135" w:rsidRDefault="00BB1135" w:rsidP="00494611">
            <w:pPr>
              <w:ind w:right="-70"/>
              <w:jc w:val="center"/>
              <w:rPr>
                <w:b/>
              </w:rPr>
            </w:pPr>
            <w:r w:rsidRPr="0071718C">
              <w:rPr>
                <w:b/>
              </w:rPr>
              <w:t>Нижнесергинск</w:t>
            </w:r>
            <w:r>
              <w:rPr>
                <w:b/>
              </w:rPr>
              <w:t>ое</w:t>
            </w:r>
            <w:r w:rsidRPr="0071718C">
              <w:rPr>
                <w:b/>
              </w:rPr>
              <w:t xml:space="preserve">  </w:t>
            </w:r>
          </w:p>
          <w:p w:rsidR="00BB1135" w:rsidRPr="0071718C" w:rsidRDefault="00BB1135" w:rsidP="00494611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 xml:space="preserve">городское </w:t>
            </w:r>
            <w:r w:rsidRPr="00171E0B">
              <w:rPr>
                <w:b/>
              </w:rPr>
              <w:t>поселение</w:t>
            </w:r>
          </w:p>
          <w:p w:rsidR="00BB1135" w:rsidRPr="00C30CF3" w:rsidRDefault="00BB1135" w:rsidP="00494611">
            <w:pPr>
              <w:pBdr>
                <w:bottom w:val="thinThickSmallGap" w:sz="24" w:space="1" w:color="auto"/>
              </w:pBdr>
              <w:tabs>
                <w:tab w:val="center" w:pos="2091"/>
              </w:tabs>
              <w:ind w:right="-70"/>
              <w:jc w:val="center"/>
              <w:rPr>
                <w:b/>
                <w:sz w:val="22"/>
                <w:szCs w:val="22"/>
              </w:rPr>
            </w:pPr>
            <w:r w:rsidRPr="00C30CF3">
              <w:rPr>
                <w:b/>
                <w:sz w:val="22"/>
                <w:szCs w:val="22"/>
              </w:rPr>
              <w:t xml:space="preserve">АДМИНИСТРАЦИЯ </w:t>
            </w:r>
          </w:p>
          <w:p w:rsidR="00BB1135" w:rsidRPr="003D5103" w:rsidRDefault="00BB1135" w:rsidP="00494611">
            <w:pPr>
              <w:ind w:right="-70"/>
              <w:rPr>
                <w:b/>
                <w:sz w:val="4"/>
                <w:szCs w:val="4"/>
              </w:rPr>
            </w:pPr>
          </w:p>
          <w:p w:rsidR="00BB1135" w:rsidRDefault="00BB1135" w:rsidP="00494611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623090, ул. Ленина, 4</w:t>
            </w:r>
          </w:p>
          <w:p w:rsidR="00BB1135" w:rsidRPr="00AA2EDD" w:rsidRDefault="00BB1135" w:rsidP="00494611">
            <w:pPr>
              <w:ind w:right="-70"/>
              <w:jc w:val="center"/>
              <w:rPr>
                <w:sz w:val="22"/>
                <w:szCs w:val="22"/>
              </w:rPr>
            </w:pPr>
            <w:r w:rsidRPr="00AA2EDD">
              <w:rPr>
                <w:sz w:val="22"/>
                <w:szCs w:val="22"/>
              </w:rPr>
              <w:t xml:space="preserve"> г. Нижние Серги</w:t>
            </w:r>
            <w:r>
              <w:rPr>
                <w:sz w:val="22"/>
                <w:szCs w:val="22"/>
              </w:rPr>
              <w:t xml:space="preserve"> Свердловской области</w:t>
            </w:r>
          </w:p>
          <w:p w:rsidR="00BB1135" w:rsidRDefault="00BB1135" w:rsidP="00494611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факс/тел. 28-0-12</w:t>
            </w:r>
          </w:p>
          <w:p w:rsidR="00BB1135" w:rsidRDefault="00BB1135" w:rsidP="00494611">
            <w:pPr>
              <w:ind w:right="-70" w:firstLine="2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1069646000874,</w:t>
            </w:r>
          </w:p>
          <w:p w:rsidR="00BB1135" w:rsidRPr="00AA2EDD" w:rsidRDefault="00BB1135" w:rsidP="00494611">
            <w:pPr>
              <w:ind w:right="-70" w:firstLine="2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6646011470, КПП 664601001</w:t>
            </w:r>
          </w:p>
          <w:p w:rsidR="00BB1135" w:rsidRDefault="00BB1135" w:rsidP="00494611">
            <w:pPr>
              <w:ind w:right="-70"/>
              <w:jc w:val="center"/>
              <w:rPr>
                <w:sz w:val="22"/>
                <w:szCs w:val="22"/>
              </w:rPr>
            </w:pPr>
            <w:hyperlink r:id="rId5" w:history="1"/>
            <w:r>
              <w:rPr>
                <w:sz w:val="22"/>
                <w:szCs w:val="22"/>
              </w:rPr>
              <w:t xml:space="preserve"> </w:t>
            </w:r>
            <w:hyperlink r:id="rId6" w:history="1"/>
            <w:r>
              <w:rPr>
                <w:sz w:val="22"/>
              </w:rPr>
              <w:t xml:space="preserve"> </w:t>
            </w:r>
            <w:r w:rsidRPr="00AA2EDD">
              <w:rPr>
                <w:sz w:val="22"/>
                <w:szCs w:val="22"/>
              </w:rPr>
              <w:t xml:space="preserve"> </w:t>
            </w:r>
          </w:p>
          <w:p w:rsidR="00BB1135" w:rsidRPr="009C65CA" w:rsidRDefault="00BB1135" w:rsidP="00494611">
            <w:pPr>
              <w:ind w:right="-70"/>
              <w:jc w:val="center"/>
              <w:rPr>
                <w:sz w:val="26"/>
                <w:szCs w:val="26"/>
                <w:lang w:val="en-US"/>
              </w:rPr>
            </w:pPr>
            <w:r w:rsidRPr="00FA063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03</w:t>
            </w:r>
            <w:r w:rsidRPr="00FA063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Pr="00FA0630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  <w:r w:rsidRPr="00FA0630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370</w:t>
            </w:r>
          </w:p>
          <w:p w:rsidR="00BB1135" w:rsidRPr="00242A99" w:rsidRDefault="00BB1135" w:rsidP="00494611">
            <w:pPr>
              <w:jc w:val="center"/>
            </w:pPr>
          </w:p>
        </w:tc>
        <w:tc>
          <w:tcPr>
            <w:tcW w:w="5400" w:type="dxa"/>
          </w:tcPr>
          <w:p w:rsidR="00BB1135" w:rsidRDefault="00BB1135" w:rsidP="00494611">
            <w:pPr>
              <w:ind w:left="830"/>
              <w:rPr>
                <w:sz w:val="28"/>
                <w:szCs w:val="28"/>
              </w:rPr>
            </w:pPr>
          </w:p>
          <w:p w:rsidR="00BB1135" w:rsidRDefault="00BB1135" w:rsidP="00494611">
            <w:pPr>
              <w:ind w:left="830"/>
              <w:rPr>
                <w:sz w:val="28"/>
                <w:szCs w:val="28"/>
              </w:rPr>
            </w:pPr>
          </w:p>
          <w:p w:rsidR="00BB1135" w:rsidRPr="001D4D4A" w:rsidRDefault="00BB1135" w:rsidP="00494611">
            <w:pPr>
              <w:ind w:left="830"/>
              <w:jc w:val="center"/>
            </w:pPr>
          </w:p>
          <w:p w:rsidR="00BB1135" w:rsidRDefault="00BB1135" w:rsidP="00494611">
            <w:pPr>
              <w:ind w:left="830"/>
              <w:jc w:val="center"/>
            </w:pPr>
            <w:r>
              <w:t>Главному редактору газеты</w:t>
            </w:r>
          </w:p>
          <w:p w:rsidR="00BB1135" w:rsidRDefault="00BB1135" w:rsidP="00494611">
            <w:pPr>
              <w:ind w:left="830"/>
              <w:jc w:val="center"/>
            </w:pPr>
            <w:r>
              <w:t>«Новое время»</w:t>
            </w:r>
          </w:p>
          <w:p w:rsidR="00BB1135" w:rsidRDefault="00BB1135" w:rsidP="00494611">
            <w:pPr>
              <w:ind w:left="830"/>
              <w:jc w:val="center"/>
            </w:pPr>
            <w:r>
              <w:t>А. Е. Черткову</w:t>
            </w:r>
          </w:p>
          <w:p w:rsidR="00BB1135" w:rsidRDefault="00BB1135" w:rsidP="00494611">
            <w:pPr>
              <w:ind w:left="830"/>
              <w:rPr>
                <w:sz w:val="28"/>
                <w:szCs w:val="28"/>
              </w:rPr>
            </w:pPr>
          </w:p>
          <w:p w:rsidR="00BB1135" w:rsidRDefault="00BB1135" w:rsidP="00494611">
            <w:pPr>
              <w:ind w:left="830"/>
              <w:rPr>
                <w:sz w:val="28"/>
                <w:szCs w:val="28"/>
              </w:rPr>
            </w:pPr>
          </w:p>
          <w:p w:rsidR="00BB1135" w:rsidRPr="00EE7E6E" w:rsidRDefault="00BB1135" w:rsidP="004946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B1135" w:rsidRPr="00DB781F" w:rsidRDefault="00BB1135" w:rsidP="00BB1135">
      <w:pPr>
        <w:jc w:val="center"/>
        <w:rPr>
          <w:sz w:val="23"/>
          <w:szCs w:val="23"/>
        </w:rPr>
      </w:pPr>
      <w:r w:rsidRPr="00DB781F">
        <w:rPr>
          <w:sz w:val="23"/>
          <w:szCs w:val="23"/>
        </w:rPr>
        <w:t>Александр Евгеньевич!</w:t>
      </w:r>
    </w:p>
    <w:p w:rsidR="00BB1135" w:rsidRPr="00DB781F" w:rsidRDefault="00BB1135" w:rsidP="00BB1135">
      <w:pPr>
        <w:jc w:val="both"/>
        <w:rPr>
          <w:sz w:val="23"/>
          <w:szCs w:val="23"/>
        </w:rPr>
      </w:pPr>
    </w:p>
    <w:p w:rsidR="00BB1135" w:rsidRPr="00DB781F" w:rsidRDefault="00BB1135" w:rsidP="00BB1135">
      <w:pPr>
        <w:ind w:firstLine="708"/>
        <w:jc w:val="both"/>
        <w:rPr>
          <w:sz w:val="23"/>
          <w:szCs w:val="23"/>
        </w:rPr>
      </w:pPr>
      <w:r w:rsidRPr="00DB781F">
        <w:rPr>
          <w:sz w:val="23"/>
          <w:szCs w:val="23"/>
        </w:rPr>
        <w:t xml:space="preserve">Прошу Вас опубликовать в информацию для жителей Нижнесергинского городского поселения </w:t>
      </w:r>
      <w:r>
        <w:rPr>
          <w:sz w:val="23"/>
          <w:szCs w:val="23"/>
        </w:rPr>
        <w:t>«</w:t>
      </w:r>
      <w:r>
        <w:rPr>
          <w:sz w:val="23"/>
          <w:szCs w:val="23"/>
        </w:rPr>
        <w:t>Ответы на самые частые вопросы</w:t>
      </w:r>
      <w:r>
        <w:rPr>
          <w:sz w:val="23"/>
          <w:szCs w:val="23"/>
        </w:rPr>
        <w:t>»</w:t>
      </w:r>
      <w:r w:rsidRPr="00DB781F">
        <w:rPr>
          <w:sz w:val="23"/>
          <w:szCs w:val="23"/>
        </w:rPr>
        <w:t>:</w:t>
      </w:r>
    </w:p>
    <w:p w:rsidR="00BB1135" w:rsidRPr="00DB781F" w:rsidRDefault="00BB1135" w:rsidP="00BB1135">
      <w:pPr>
        <w:ind w:firstLine="708"/>
        <w:rPr>
          <w:sz w:val="23"/>
          <w:szCs w:val="23"/>
        </w:rPr>
      </w:pPr>
    </w:p>
    <w:p w:rsidR="00BB1135" w:rsidRPr="00DB781F" w:rsidRDefault="00BB1135" w:rsidP="00BB1135">
      <w:pPr>
        <w:ind w:firstLine="708"/>
        <w:jc w:val="center"/>
        <w:rPr>
          <w:sz w:val="23"/>
          <w:szCs w:val="23"/>
        </w:rPr>
      </w:pPr>
      <w:r w:rsidRPr="00DB781F">
        <w:rPr>
          <w:sz w:val="23"/>
          <w:szCs w:val="23"/>
        </w:rPr>
        <w:t>Уважаемые жители г. Нижние Серги!</w:t>
      </w:r>
    </w:p>
    <w:p w:rsidR="00BB1135" w:rsidRPr="00DB781F" w:rsidRDefault="00BB1135" w:rsidP="00BB1135">
      <w:pPr>
        <w:ind w:firstLine="708"/>
        <w:jc w:val="center"/>
        <w:rPr>
          <w:sz w:val="23"/>
          <w:szCs w:val="23"/>
        </w:rPr>
      </w:pPr>
    </w:p>
    <w:p w:rsidR="00BB1135" w:rsidRPr="000C58C1" w:rsidRDefault="00BB1135" w:rsidP="00BB1135">
      <w:pPr>
        <w:shd w:val="clear" w:color="auto" w:fill="FFFFFF"/>
        <w:spacing w:after="150" w:line="315" w:lineRule="atLeast"/>
        <w:jc w:val="both"/>
        <w:rPr>
          <w:color w:val="444444"/>
          <w:sz w:val="21"/>
          <w:szCs w:val="21"/>
        </w:rPr>
      </w:pPr>
      <w:hyperlink r:id="rId7" w:history="1">
        <w:r w:rsidRPr="00BB1135">
          <w:rPr>
            <w:b/>
            <w:bCs/>
            <w:i/>
            <w:color w:val="000000" w:themeColor="text1"/>
            <w:sz w:val="28"/>
            <w:szCs w:val="28"/>
            <w:u w:val="single"/>
          </w:rPr>
          <w:t>Вопрос: Какая ответственность предусмотрена законодательством за неуплату взносов на капитальный ремонт? </w:t>
        </w:r>
      </w:hyperlink>
      <w:r w:rsidRPr="00BB1135">
        <w:rPr>
          <w:color w:val="000000" w:themeColor="text1"/>
          <w:sz w:val="28"/>
          <w:szCs w:val="28"/>
        </w:rPr>
        <w:t> </w:t>
      </w:r>
      <w:r w:rsidRPr="000C58C1">
        <w:rPr>
          <w:b/>
          <w:bCs/>
          <w:color w:val="444444"/>
          <w:sz w:val="21"/>
          <w:szCs w:val="21"/>
        </w:rPr>
        <w:t> </w:t>
      </w:r>
      <w:r w:rsidRPr="000C58C1">
        <w:rPr>
          <w:color w:val="444444"/>
          <w:sz w:val="21"/>
          <w:szCs w:val="21"/>
        </w:rPr>
        <w:t>В соответствии с частью 14.1 статьи 155 Жилищного кодекса Российской Федерации, собственники помещений в многоквартирном доме, несвоевременно и (или) не полностью уплатившие взносы на капитальный ремонт, обязаны уплатить в фонд капитального ремонта проценты. Уплата указанных процентов осуществляется в порядке, установленном для уплаты взносов на капитальный ремонт.</w:t>
      </w:r>
      <w:r>
        <w:rPr>
          <w:color w:val="444444"/>
          <w:sz w:val="21"/>
          <w:szCs w:val="21"/>
        </w:rPr>
        <w:t xml:space="preserve"> </w:t>
      </w:r>
      <w:r w:rsidRPr="000C58C1">
        <w:rPr>
          <w:color w:val="444444"/>
          <w:sz w:val="21"/>
          <w:szCs w:val="21"/>
        </w:rPr>
        <w:t> Размер процентов определен частью 14 статьи 155 Жилищного кодекса Российской Федерации, а именно</w:t>
      </w:r>
      <w:r w:rsidRPr="000C58C1">
        <w:rPr>
          <w:b/>
          <w:bCs/>
          <w:color w:val="444444"/>
          <w:sz w:val="21"/>
          <w:szCs w:val="21"/>
        </w:rPr>
        <w:t>: в размере одной трехсотой ставки рефинансирования Центрального банка Российской Федерации,</w:t>
      </w:r>
      <w:r w:rsidRPr="000C58C1">
        <w:rPr>
          <w:color w:val="444444"/>
          <w:sz w:val="21"/>
          <w:szCs w:val="21"/>
        </w:rPr>
        <w:t> действующей на момент оплаты,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BB1135" w:rsidRPr="000C58C1" w:rsidRDefault="00BB1135" w:rsidP="00BB1135">
      <w:pPr>
        <w:shd w:val="clear" w:color="auto" w:fill="FFFFFF"/>
        <w:spacing w:line="315" w:lineRule="atLeast"/>
        <w:jc w:val="both"/>
        <w:rPr>
          <w:color w:val="444444"/>
          <w:sz w:val="21"/>
          <w:szCs w:val="21"/>
        </w:rPr>
      </w:pPr>
      <w:r w:rsidRPr="00BB1135">
        <w:rPr>
          <w:i/>
          <w:color w:val="000000" w:themeColor="text1"/>
          <w:sz w:val="21"/>
          <w:szCs w:val="21"/>
        </w:rPr>
        <w:t> </w:t>
      </w:r>
      <w:hyperlink r:id="rId8" w:history="1">
        <w:r w:rsidRPr="00BB1135">
          <w:rPr>
            <w:b/>
            <w:bCs/>
            <w:i/>
            <w:color w:val="000000" w:themeColor="text1"/>
            <w:sz w:val="28"/>
            <w:szCs w:val="28"/>
            <w:u w:val="single"/>
          </w:rPr>
          <w:t>Есть ли льготы на оплату взноса на капитальный ремонт?</w:t>
        </w:r>
      </w:hyperlink>
      <w:r w:rsidRPr="00BB1135">
        <w:rPr>
          <w:i/>
          <w:color w:val="000000" w:themeColor="text1"/>
          <w:sz w:val="28"/>
          <w:szCs w:val="28"/>
        </w:rPr>
        <w:t> </w:t>
      </w:r>
      <w:r w:rsidRPr="000C58C1">
        <w:rPr>
          <w:color w:val="444444"/>
          <w:sz w:val="21"/>
          <w:szCs w:val="21"/>
        </w:rPr>
        <w:t>Взнос входит в структуру платы за жилищные услуги. Поэтому начисленные суммы будут учтены при предоставлении мер социальной поддержки. Все категории льготников, которые получают компенсацию расходов на жилищные услуги, ремонт жилья, будут получать и компенсацию расходов на оплату взноса на капитальный ремонт. Взнос за капитальный ремонт будет учитываться и для получения права на получение субсидий, если вместе со взносом, сумма превышает величину, соответствующую максимально допустимой доле расходов граждан на оплату жилого помещения и коммунальных услуг в совокупном доходе семьи. Это 12 % - для одиноко проживающих граждан и семей, которые имеют среднедушевой доход ниже величины прожиточного минимума, установленного в Свердловской области, и 22 % - для иных одиноко проживающих граждан и семей.</w:t>
      </w:r>
    </w:p>
    <w:p w:rsidR="00BB1135" w:rsidRDefault="00BB1135" w:rsidP="00BB1135">
      <w:pPr>
        <w:shd w:val="clear" w:color="auto" w:fill="FFFFFF"/>
        <w:spacing w:after="150" w:line="315" w:lineRule="atLeast"/>
        <w:jc w:val="both"/>
        <w:rPr>
          <w:i/>
          <w:color w:val="000000" w:themeColor="text1"/>
        </w:rPr>
      </w:pPr>
    </w:p>
    <w:p w:rsidR="00BB1135" w:rsidRPr="000C58C1" w:rsidRDefault="00BB1135" w:rsidP="00BB1135">
      <w:pPr>
        <w:shd w:val="clear" w:color="auto" w:fill="FFFFFF"/>
        <w:spacing w:after="150" w:line="315" w:lineRule="atLeast"/>
        <w:jc w:val="both"/>
        <w:rPr>
          <w:color w:val="444444"/>
          <w:sz w:val="21"/>
          <w:szCs w:val="21"/>
        </w:rPr>
      </w:pPr>
      <w:hyperlink r:id="rId9" w:history="1">
        <w:r w:rsidRPr="00BB1135">
          <w:rPr>
            <w:b/>
            <w:bCs/>
            <w:i/>
            <w:color w:val="000000" w:themeColor="text1"/>
            <w:sz w:val="28"/>
            <w:szCs w:val="28"/>
            <w:u w:val="single"/>
          </w:rPr>
          <w:t>Какой сегодня минимальный размер взноса на капитальный ремонт и порядок его утверждения?</w:t>
        </w:r>
      </w:hyperlink>
      <w:r w:rsidRPr="00BB1135">
        <w:rPr>
          <w:i/>
          <w:color w:val="000000" w:themeColor="text1"/>
          <w:sz w:val="28"/>
          <w:szCs w:val="28"/>
        </w:rPr>
        <w:t> </w:t>
      </w:r>
      <w:r w:rsidRPr="000C58C1">
        <w:rPr>
          <w:color w:val="444444"/>
          <w:sz w:val="21"/>
          <w:szCs w:val="21"/>
        </w:rPr>
        <w:t>Согласно части 8.1 статьи 156 Жилищного кодекса РФ, минимальный размер взноса на капитальный ремонт устанавливается нормативно-правовым актом субъекта Российской Федерацию.</w:t>
      </w:r>
    </w:p>
    <w:p w:rsidR="00BB1135" w:rsidRDefault="00BB1135" w:rsidP="00BB1135">
      <w:pPr>
        <w:shd w:val="clear" w:color="auto" w:fill="FFFFFF"/>
        <w:spacing w:line="315" w:lineRule="atLeast"/>
        <w:jc w:val="both"/>
        <w:rPr>
          <w:color w:val="444444"/>
          <w:sz w:val="21"/>
          <w:szCs w:val="21"/>
        </w:rPr>
      </w:pPr>
      <w:r w:rsidRPr="000C58C1">
        <w:rPr>
          <w:color w:val="444444"/>
          <w:sz w:val="21"/>
          <w:szCs w:val="21"/>
        </w:rPr>
        <w:lastRenderedPageBreak/>
        <w:t> В нашей области с 1 ноября 2014 г. по 31 декабря 2014 г. </w:t>
      </w:r>
      <w:r w:rsidRPr="000C58C1">
        <w:rPr>
          <w:b/>
          <w:bCs/>
          <w:color w:val="444444"/>
          <w:sz w:val="21"/>
          <w:szCs w:val="21"/>
        </w:rPr>
        <w:t>– 6, 10 руб</w:t>
      </w:r>
      <w:r w:rsidRPr="000C58C1">
        <w:rPr>
          <w:color w:val="444444"/>
          <w:sz w:val="21"/>
          <w:szCs w:val="21"/>
        </w:rPr>
        <w:t>. (утвержден Постановлением Правительства Свердловской области от 27.12.2013 № 1625-ПП); с 2015 г. по 2017г.– </w:t>
      </w:r>
      <w:r w:rsidRPr="000C58C1">
        <w:rPr>
          <w:b/>
          <w:bCs/>
          <w:color w:val="444444"/>
          <w:sz w:val="21"/>
          <w:szCs w:val="21"/>
        </w:rPr>
        <w:t>8, 20 руб</w:t>
      </w:r>
      <w:r w:rsidRPr="000C58C1">
        <w:rPr>
          <w:color w:val="444444"/>
          <w:sz w:val="21"/>
          <w:szCs w:val="21"/>
        </w:rPr>
        <w:t>. (утвержден Постановлением Правительства Свердловской области от 01.10.2014 № 833-ПП).</w:t>
      </w:r>
    </w:p>
    <w:p w:rsidR="00BB1135" w:rsidRDefault="00BB1135" w:rsidP="00BB1135">
      <w:pPr>
        <w:shd w:val="clear" w:color="auto" w:fill="FFFFFF"/>
        <w:spacing w:line="315" w:lineRule="atLeast"/>
        <w:jc w:val="both"/>
        <w:rPr>
          <w:color w:val="444444"/>
          <w:sz w:val="21"/>
          <w:szCs w:val="21"/>
        </w:rPr>
      </w:pPr>
    </w:p>
    <w:p w:rsidR="00BB1135" w:rsidRPr="000C58C1" w:rsidRDefault="00BB1135" w:rsidP="00BB1135">
      <w:pPr>
        <w:shd w:val="clear" w:color="auto" w:fill="FFFFFF"/>
        <w:spacing w:after="150" w:line="315" w:lineRule="atLeast"/>
        <w:jc w:val="both"/>
        <w:rPr>
          <w:color w:val="444444"/>
          <w:sz w:val="21"/>
          <w:szCs w:val="21"/>
        </w:rPr>
      </w:pPr>
      <w:hyperlink r:id="rId10" w:history="1">
        <w:r w:rsidRPr="00BB1135">
          <w:rPr>
            <w:b/>
            <w:bCs/>
            <w:i/>
            <w:color w:val="000000" w:themeColor="text1"/>
            <w:sz w:val="28"/>
            <w:szCs w:val="28"/>
            <w:u w:val="single"/>
          </w:rPr>
          <w:t>Как влияет на обязанность по уплате взносов на капитальный ремонт переход права собственности на помещения в МКД?</w:t>
        </w:r>
      </w:hyperlink>
      <w:r w:rsidRPr="00BB1135">
        <w:rPr>
          <w:i/>
          <w:color w:val="000000" w:themeColor="text1"/>
          <w:sz w:val="28"/>
          <w:szCs w:val="28"/>
        </w:rPr>
        <w:t> </w:t>
      </w:r>
      <w:r w:rsidRPr="000C58C1">
        <w:rPr>
          <w:color w:val="444444"/>
          <w:sz w:val="21"/>
          <w:szCs w:val="21"/>
        </w:rPr>
        <w:t> Согласно части 3 статьи 158 Жилищного кодекса Российской Федерации, при переходе права собственности на помещение в многоквартирном доме к новому собственнику переходит и обязательство предыдущего собственника по оплате расходов на капитальный ремонт многоквартирного дома, в том числе не исполненная предыдущим собственником обязанность по уплате взносов на капитальный ремонт.</w:t>
      </w:r>
    </w:p>
    <w:p w:rsidR="00BB1135" w:rsidRPr="000C58C1" w:rsidRDefault="00BB1135" w:rsidP="00BB1135">
      <w:pPr>
        <w:shd w:val="clear" w:color="auto" w:fill="FFFFFF"/>
        <w:spacing w:line="315" w:lineRule="atLeast"/>
        <w:jc w:val="both"/>
        <w:rPr>
          <w:color w:val="444444"/>
          <w:sz w:val="21"/>
          <w:szCs w:val="21"/>
        </w:rPr>
      </w:pPr>
      <w:r w:rsidRPr="000C58C1">
        <w:rPr>
          <w:color w:val="444444"/>
          <w:sz w:val="21"/>
          <w:szCs w:val="21"/>
        </w:rPr>
        <w:t> Таким образом, новый собственник помещения, в случае ненадлежащего исполнения предыдущим собственником обязанности по уплате взносов на капитальный ремонт (наличие задолженности), будет нести обязанность по уплате взносов на капитальный ремонт и за предыдущего собственника.</w:t>
      </w:r>
    </w:p>
    <w:p w:rsidR="00BB1135" w:rsidRDefault="00BB1135" w:rsidP="00BB1135">
      <w:pPr>
        <w:shd w:val="clear" w:color="auto" w:fill="FFFFFF"/>
        <w:spacing w:after="150" w:line="315" w:lineRule="atLeast"/>
        <w:jc w:val="both"/>
        <w:rPr>
          <w:color w:val="444444"/>
          <w:sz w:val="28"/>
          <w:szCs w:val="28"/>
        </w:rPr>
      </w:pPr>
    </w:p>
    <w:p w:rsidR="00BB1135" w:rsidRPr="000C58C1" w:rsidRDefault="00BB1135" w:rsidP="00BB1135">
      <w:pPr>
        <w:shd w:val="clear" w:color="auto" w:fill="FFFFFF"/>
        <w:spacing w:after="150" w:line="315" w:lineRule="atLeast"/>
        <w:jc w:val="both"/>
        <w:rPr>
          <w:color w:val="444444"/>
          <w:sz w:val="21"/>
          <w:szCs w:val="21"/>
        </w:rPr>
      </w:pPr>
      <w:hyperlink r:id="rId11" w:history="1">
        <w:r w:rsidRPr="00BB1135">
          <w:rPr>
            <w:b/>
            <w:bCs/>
            <w:i/>
            <w:color w:val="000000" w:themeColor="text1"/>
            <w:sz w:val="28"/>
            <w:szCs w:val="28"/>
            <w:u w:val="single"/>
          </w:rPr>
          <w:t>Вместе с квитанцией выслан бланк договора, не подписанный, в одном экземпляре. Куда можно обратиться с этим вопросом.</w:t>
        </w:r>
      </w:hyperlink>
      <w:r w:rsidRPr="00BB1135">
        <w:rPr>
          <w:i/>
          <w:color w:val="000000" w:themeColor="text1"/>
          <w:sz w:val="28"/>
          <w:szCs w:val="28"/>
        </w:rPr>
        <w:t> </w:t>
      </w:r>
      <w:r w:rsidRPr="000C58C1">
        <w:rPr>
          <w:color w:val="444444"/>
          <w:sz w:val="21"/>
          <w:szCs w:val="21"/>
        </w:rPr>
        <w:t>Настоящий проект договора направляется Собственникам помещений в многоквартирном доме во исполнение ч. 1 ст.181 Жилищного кодекса Российской Федерации. Заключение настоящего договора обязательно для Собственников помещений в многоквартирном доме, формирующих фонд капитального ремонта на счете (счетах) Регионального оператора. Настоящий договор не распространяется на лиц, проживающих в помещениях по договору найма, и собственников, формирующих фонд капитального ремонта на специальном счете.</w:t>
      </w:r>
    </w:p>
    <w:p w:rsidR="00BB1135" w:rsidRPr="000C58C1" w:rsidRDefault="00BB1135" w:rsidP="00BB1135">
      <w:pPr>
        <w:shd w:val="clear" w:color="auto" w:fill="FFFFFF"/>
        <w:spacing w:line="315" w:lineRule="atLeast"/>
        <w:jc w:val="both"/>
        <w:rPr>
          <w:color w:val="444444"/>
          <w:sz w:val="21"/>
          <w:szCs w:val="21"/>
        </w:rPr>
      </w:pPr>
      <w:r w:rsidRPr="000C58C1">
        <w:rPr>
          <w:color w:val="444444"/>
          <w:sz w:val="21"/>
          <w:szCs w:val="21"/>
        </w:rPr>
        <w:t>Согласно статье 181 Жилищного кодекса Российской Федерации собственники помещений в многоквартирном доме, принявшие решение о формировании фонда капитального ремонта на счете регионального оператора, а также собственники помещений в многоквартирном доме, не принявшие решение о способе формирования фонда капитального ремонта, в случае, предусмотренном частью 7 статьи 170 Жилищного кодекса Российской Федерации, </w:t>
      </w:r>
      <w:r w:rsidRPr="000C58C1">
        <w:rPr>
          <w:b/>
          <w:bCs/>
          <w:color w:val="444444"/>
          <w:sz w:val="21"/>
          <w:szCs w:val="21"/>
        </w:rPr>
        <w:t xml:space="preserve">обязаны </w:t>
      </w:r>
      <w:r w:rsidRPr="000C58C1">
        <w:rPr>
          <w:color w:val="444444"/>
          <w:sz w:val="21"/>
          <w:szCs w:val="21"/>
        </w:rPr>
        <w:t>заключить с региональным оператором договор о формировании фонда капитального ремонта и об организации проведения капитального ремонта в порядке, установленном статьей 445 Гражданского кодекса Российской Федерации, при этом уплата собственником помещения в многоквартирном доме взноса на капитальный ремонт на счет регионального оператора </w:t>
      </w:r>
      <w:r w:rsidRPr="000C58C1">
        <w:rPr>
          <w:b/>
          <w:bCs/>
          <w:color w:val="444444"/>
          <w:sz w:val="21"/>
          <w:szCs w:val="21"/>
        </w:rPr>
        <w:t>считается его заключением</w:t>
      </w:r>
      <w:r w:rsidRPr="000C58C1">
        <w:rPr>
          <w:color w:val="444444"/>
          <w:sz w:val="21"/>
          <w:szCs w:val="21"/>
        </w:rPr>
        <w:t>.</w:t>
      </w:r>
    </w:p>
    <w:p w:rsidR="00BB1135" w:rsidRPr="000C58C1" w:rsidRDefault="00BB1135" w:rsidP="00BB1135">
      <w:pPr>
        <w:shd w:val="clear" w:color="auto" w:fill="FFFFFF"/>
        <w:spacing w:line="315" w:lineRule="atLeast"/>
        <w:jc w:val="both"/>
        <w:rPr>
          <w:color w:val="444444"/>
          <w:sz w:val="21"/>
          <w:szCs w:val="21"/>
        </w:rPr>
      </w:pPr>
      <w:r w:rsidRPr="000C58C1">
        <w:rPr>
          <w:color w:val="444444"/>
          <w:sz w:val="21"/>
          <w:szCs w:val="21"/>
        </w:rPr>
        <w:t>По данному договору собственник помещений в многоквартирном доме ежемесячно в установленные в соответствии со статьёй 171 Жилищного кодекса Российской Федерации сроки и в полном объеме обязуется вносить на счет регионального оператора взносы на капитальный ремонт, а региональный оператор обязуется обеспечить проведение капитального ремонта общего имущества в этом многоквартирном доме в сроки, определенные региональной программой капитального ремонта, финансирование такого капитального ремонта.</w:t>
      </w:r>
    </w:p>
    <w:p w:rsidR="00BB1135" w:rsidRPr="000C58C1" w:rsidRDefault="00BB1135" w:rsidP="00BB1135">
      <w:pPr>
        <w:shd w:val="clear" w:color="auto" w:fill="FFFFFF"/>
        <w:spacing w:line="315" w:lineRule="atLeast"/>
        <w:jc w:val="both"/>
        <w:rPr>
          <w:color w:val="444444"/>
          <w:sz w:val="21"/>
          <w:szCs w:val="21"/>
        </w:rPr>
      </w:pPr>
      <w:r w:rsidRPr="000C58C1">
        <w:rPr>
          <w:color w:val="444444"/>
          <w:sz w:val="21"/>
          <w:szCs w:val="21"/>
        </w:rPr>
        <w:t>Заполнение и отправка в адрес Фонда договора от собственника не требуется, он остается у него.</w:t>
      </w:r>
    </w:p>
    <w:p w:rsidR="00BB1135" w:rsidRPr="000C58C1" w:rsidRDefault="00BB1135" w:rsidP="00BB1135">
      <w:pPr>
        <w:shd w:val="clear" w:color="auto" w:fill="FFFFFF"/>
        <w:spacing w:line="315" w:lineRule="atLeast"/>
        <w:jc w:val="both"/>
        <w:rPr>
          <w:color w:val="444444"/>
          <w:sz w:val="21"/>
          <w:szCs w:val="21"/>
        </w:rPr>
      </w:pPr>
      <w:r w:rsidRPr="000C58C1">
        <w:rPr>
          <w:color w:val="444444"/>
          <w:sz w:val="21"/>
          <w:szCs w:val="21"/>
        </w:rPr>
        <w:t>При желании, оформить договор с подписями и печатями можно в Фонде (Екатеринбург ул. Народной воли 69, каб.12, иметь при себе паспорт и свид</w:t>
      </w:r>
      <w:r>
        <w:rPr>
          <w:color w:val="444444"/>
          <w:sz w:val="21"/>
          <w:szCs w:val="21"/>
        </w:rPr>
        <w:t>етельство о собственности).</w:t>
      </w:r>
    </w:p>
    <w:p w:rsidR="00BB1135" w:rsidRDefault="00BB1135" w:rsidP="00BB1135"/>
    <w:p w:rsidR="00A02CC5" w:rsidRDefault="00BB1135" w:rsidP="00BB1135">
      <w:pPr>
        <w:ind w:firstLine="708"/>
      </w:pPr>
      <w:r>
        <w:t>Глава Нижнесергинского городского поселения                               А. М. Чекасин</w:t>
      </w:r>
    </w:p>
    <w:p w:rsidR="00BB1135" w:rsidRPr="00BB1135" w:rsidRDefault="00BB1135" w:rsidP="00BB1135">
      <w:pPr>
        <w:ind w:firstLine="708"/>
        <w:rPr>
          <w:sz w:val="20"/>
          <w:szCs w:val="20"/>
        </w:rPr>
      </w:pPr>
    </w:p>
    <w:p w:rsidR="00BB1135" w:rsidRDefault="00BB1135" w:rsidP="00BB1135">
      <w:pPr>
        <w:ind w:firstLine="708"/>
        <w:rPr>
          <w:sz w:val="20"/>
          <w:szCs w:val="20"/>
        </w:rPr>
      </w:pPr>
    </w:p>
    <w:p w:rsidR="00BB1135" w:rsidRPr="00BB1135" w:rsidRDefault="00BB1135" w:rsidP="00BB1135">
      <w:pPr>
        <w:ind w:firstLine="708"/>
        <w:rPr>
          <w:sz w:val="20"/>
          <w:szCs w:val="20"/>
        </w:rPr>
      </w:pPr>
      <w:bookmarkStart w:id="0" w:name="_GoBack"/>
      <w:bookmarkEnd w:id="0"/>
      <w:r w:rsidRPr="00BB1135">
        <w:rPr>
          <w:sz w:val="20"/>
          <w:szCs w:val="20"/>
        </w:rPr>
        <w:t>Исп. Блинкова Наталья Геннадьевна</w:t>
      </w:r>
    </w:p>
    <w:p w:rsidR="00BB1135" w:rsidRPr="00BB1135" w:rsidRDefault="00BB1135" w:rsidP="00BB1135">
      <w:pPr>
        <w:ind w:firstLine="708"/>
        <w:rPr>
          <w:sz w:val="20"/>
          <w:szCs w:val="20"/>
        </w:rPr>
      </w:pPr>
      <w:r w:rsidRPr="00BB1135">
        <w:rPr>
          <w:sz w:val="20"/>
          <w:szCs w:val="20"/>
        </w:rPr>
        <w:t>/34398/28-0-12</w:t>
      </w:r>
    </w:p>
    <w:sectPr w:rsidR="00BB1135" w:rsidRPr="00BB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CE"/>
    <w:rsid w:val="009023CE"/>
    <w:rsid w:val="00A02CC5"/>
    <w:rsid w:val="00BB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3CDFA-5608-46DA-B66B-EAFE4838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66.ru/questionAnswe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kr66.ru/questionAnswe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_nsergi@uraltc.ru" TargetMode="External"/><Relationship Id="rId11" Type="http://schemas.openxmlformats.org/officeDocument/2006/relationships/hyperlink" Target="http://fkr66.ru/questionAnswer" TargetMode="External"/><Relationship Id="rId5" Type="http://schemas.openxmlformats.org/officeDocument/2006/relationships/hyperlink" Target="http://www.nsergi@midural.ru" TargetMode="External"/><Relationship Id="rId10" Type="http://schemas.openxmlformats.org/officeDocument/2006/relationships/hyperlink" Target="http://fkr66.ru/questionAnswe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fkr66.ru/questionAnsw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1141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2</cp:revision>
  <dcterms:created xsi:type="dcterms:W3CDTF">2015-03-03T08:54:00Z</dcterms:created>
  <dcterms:modified xsi:type="dcterms:W3CDTF">2015-03-03T09:00:00Z</dcterms:modified>
</cp:coreProperties>
</file>