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30" w:rsidRDefault="00AC1930" w:rsidP="00AC1930">
      <w:pPr>
        <w:shd w:val="clear" w:color="auto" w:fill="BFBFBF"/>
        <w:jc w:val="right"/>
        <w:rPr>
          <w:b/>
          <w:sz w:val="32"/>
          <w:szCs w:val="32"/>
        </w:rPr>
      </w:pPr>
    </w:p>
    <w:p w:rsidR="00AC1930" w:rsidRPr="00D7440A" w:rsidRDefault="00AC1930" w:rsidP="00AC1930">
      <w:pPr>
        <w:shd w:val="clear" w:color="auto" w:fill="BFBFBF"/>
        <w:jc w:val="right"/>
        <w:rPr>
          <w:b/>
          <w:sz w:val="32"/>
          <w:szCs w:val="32"/>
        </w:rPr>
      </w:pPr>
    </w:p>
    <w:p w:rsidR="00AC1930" w:rsidRDefault="00AC1930" w:rsidP="00AC1930">
      <w:pPr>
        <w:shd w:val="clear" w:color="auto" w:fill="BFBF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Нижнесергинское городское поселение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Численность населения</w:t>
      </w:r>
      <w:r>
        <w:rPr>
          <w:sz w:val="28"/>
          <w:szCs w:val="28"/>
        </w:rPr>
        <w:t xml:space="preserve"> – 9</w:t>
      </w:r>
      <w:r w:rsidR="00F524A8">
        <w:rPr>
          <w:sz w:val="28"/>
          <w:szCs w:val="28"/>
        </w:rPr>
        <w:t>603</w:t>
      </w:r>
      <w:r>
        <w:rPr>
          <w:sz w:val="28"/>
          <w:szCs w:val="28"/>
        </w:rPr>
        <w:t xml:space="preserve"> человека, в том числе: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городское – 9</w:t>
      </w:r>
      <w:r w:rsidR="00650C37">
        <w:rPr>
          <w:sz w:val="28"/>
          <w:szCs w:val="28"/>
        </w:rPr>
        <w:t>532</w:t>
      </w:r>
      <w:r>
        <w:rPr>
          <w:sz w:val="28"/>
          <w:szCs w:val="28"/>
        </w:rPr>
        <w:t xml:space="preserve"> человек;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– </w:t>
      </w:r>
      <w:r w:rsidR="00E55CF7">
        <w:rPr>
          <w:sz w:val="28"/>
          <w:szCs w:val="28"/>
        </w:rPr>
        <w:t>7</w:t>
      </w:r>
      <w:r w:rsidR="00650C37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sz w:val="28"/>
          <w:szCs w:val="28"/>
        </w:rPr>
        <w:t>Экономически активное население – 4</w:t>
      </w:r>
      <w:r>
        <w:rPr>
          <w:sz w:val="28"/>
          <w:szCs w:val="28"/>
        </w:rPr>
        <w:t>6</w:t>
      </w:r>
      <w:r w:rsidRPr="00A12D93">
        <w:rPr>
          <w:sz w:val="28"/>
          <w:szCs w:val="28"/>
        </w:rPr>
        <w:t>00 человек (45,3%).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 xml:space="preserve">Состав муниципального образования: </w:t>
      </w:r>
      <w:r w:rsidRPr="00A12D93">
        <w:rPr>
          <w:sz w:val="28"/>
          <w:szCs w:val="28"/>
        </w:rPr>
        <w:t>г.Нижние Серги и  3 поселка.</w:t>
      </w:r>
    </w:p>
    <w:p w:rsidR="00AC1930" w:rsidRPr="00A12D93" w:rsidRDefault="00AC1930" w:rsidP="00AC1930">
      <w:pPr>
        <w:shd w:val="clear" w:color="auto" w:fill="F2F2F2"/>
        <w:jc w:val="both"/>
        <w:rPr>
          <w:b/>
          <w:bCs/>
          <w:sz w:val="28"/>
          <w:szCs w:val="28"/>
        </w:rPr>
      </w:pPr>
      <w:r w:rsidRPr="00A12D93">
        <w:rPr>
          <w:b/>
          <w:bCs/>
          <w:sz w:val="28"/>
          <w:szCs w:val="28"/>
        </w:rPr>
        <w:t xml:space="preserve">Руководители органов местного самоуправления: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 xml:space="preserve">Глава Нижнесергинского городского поселения: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proofErr w:type="spellStart"/>
      <w:r w:rsidRPr="00A12D93">
        <w:rPr>
          <w:sz w:val="28"/>
          <w:szCs w:val="28"/>
        </w:rPr>
        <w:t>Чекасин</w:t>
      </w:r>
      <w:proofErr w:type="spellEnd"/>
      <w:r w:rsidRPr="00A12D93">
        <w:rPr>
          <w:sz w:val="28"/>
          <w:szCs w:val="28"/>
        </w:rPr>
        <w:t xml:space="preserve"> Андрей Михайлович, 1968 г.р.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Глава муниципального образования возглавляет местную администрацию.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Срок полномочий: сентябрь 2013 г. –  сентябрь 2017 г., первый срок полномочий.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>Председатель Думы</w:t>
      </w:r>
      <w:r w:rsidRPr="00A12D93">
        <w:rPr>
          <w:sz w:val="28"/>
          <w:szCs w:val="28"/>
        </w:rPr>
        <w:t xml:space="preserve"> Нижнесергинского городского поселения: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proofErr w:type="spellStart"/>
      <w:r w:rsidRPr="00A12D93">
        <w:rPr>
          <w:sz w:val="28"/>
          <w:szCs w:val="28"/>
        </w:rPr>
        <w:t>Жердева</w:t>
      </w:r>
      <w:proofErr w:type="spellEnd"/>
      <w:r w:rsidRPr="00A12D93">
        <w:rPr>
          <w:sz w:val="28"/>
          <w:szCs w:val="28"/>
        </w:rPr>
        <w:t xml:space="preserve"> Лариса Викторовна, 1972 г.р.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>В состав Думы</w:t>
      </w:r>
      <w:r w:rsidRPr="00A12D93">
        <w:rPr>
          <w:sz w:val="28"/>
          <w:szCs w:val="28"/>
        </w:rPr>
        <w:t xml:space="preserve"> входят 15 депутатов, избираемых по пяти мандатным мажоритарным округам, в том числе: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выдвинуты ВПП «Единая Россия»: 12 депутатов,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самовыдвиженцы: 3 депутата.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Срок полномочий городской Думы: сентябрь 2013 г. – сентябрь 2017 г.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Краткая характеристика муниципального образования</w:t>
      </w:r>
    </w:p>
    <w:p w:rsidR="00650C37" w:rsidRPr="00650C37" w:rsidRDefault="00650C37" w:rsidP="00650C37">
      <w:pPr>
        <w:shd w:val="clear" w:color="auto" w:fill="F2F2F2"/>
        <w:suppressAutoHyphens/>
        <w:ind w:left="62" w:firstLine="539"/>
        <w:jc w:val="both"/>
        <w:rPr>
          <w:rFonts w:eastAsia="Calibri"/>
          <w:b/>
          <w:sz w:val="28"/>
          <w:szCs w:val="28"/>
        </w:rPr>
      </w:pPr>
      <w:r w:rsidRPr="00650C37">
        <w:rPr>
          <w:rFonts w:eastAsia="Calibri"/>
          <w:b/>
          <w:sz w:val="28"/>
          <w:szCs w:val="28"/>
        </w:rPr>
        <w:t>Основные предприятия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sz w:val="28"/>
          <w:szCs w:val="28"/>
        </w:rPr>
        <w:t>Градообразующее предприятие - Обособленное подразделение ОАО «Нижнесергинский метизно-металлургический завод» в г. Нижние Серги, численность работающих 571.</w:t>
      </w:r>
      <w:r w:rsidRPr="00650C37">
        <w:rPr>
          <w:rFonts w:eastAsia="Calibri"/>
          <w:sz w:val="28"/>
          <w:szCs w:val="28"/>
        </w:rPr>
        <w:t xml:space="preserve"> Ежегодный объем реализации готовой продукции без НДС около 20 млн руб.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rFonts w:eastAsia="Calibri"/>
          <w:sz w:val="28"/>
          <w:szCs w:val="22"/>
        </w:rPr>
        <w:t xml:space="preserve">ООО «Опытный завод технических средств бурения на газ». </w:t>
      </w:r>
      <w:r w:rsidRPr="00650C37">
        <w:rPr>
          <w:rFonts w:eastAsia="Calibri"/>
          <w:sz w:val="28"/>
          <w:szCs w:val="28"/>
        </w:rPr>
        <w:t xml:space="preserve">Это производство, опирающееся на самые современные технологии. </w:t>
      </w:r>
      <w:r w:rsidRPr="00650C37">
        <w:rPr>
          <w:rFonts w:eastAsia="Calibri"/>
          <w:sz w:val="28"/>
          <w:szCs w:val="28"/>
        </w:rPr>
        <w:br/>
      </w:r>
      <w:r w:rsidRPr="00650C37">
        <w:rPr>
          <w:rFonts w:eastAsia="Calibri"/>
          <w:sz w:val="28"/>
          <w:szCs w:val="22"/>
        </w:rPr>
        <w:t xml:space="preserve">Подтверждение тому,  более 10 авторских свидетельств и патентов на изобретения, служащие  хорошим примером </w:t>
      </w:r>
      <w:proofErr w:type="spellStart"/>
      <w:r w:rsidRPr="00650C37">
        <w:rPr>
          <w:rFonts w:eastAsia="Calibri"/>
          <w:sz w:val="28"/>
          <w:szCs w:val="22"/>
        </w:rPr>
        <w:t>импортозамещения</w:t>
      </w:r>
      <w:proofErr w:type="spellEnd"/>
      <w:r w:rsidRPr="00650C37">
        <w:rPr>
          <w:rFonts w:eastAsia="Calibri"/>
          <w:sz w:val="28"/>
          <w:szCs w:val="22"/>
        </w:rPr>
        <w:t>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t>Конно-туристическая база «Новая Ельня».</w:t>
      </w:r>
      <w:r w:rsidRPr="00650C37">
        <w:rPr>
          <w:rFonts w:eastAsia="Calibri"/>
          <w:color w:val="000000"/>
          <w:sz w:val="28"/>
          <w:szCs w:val="28"/>
        </w:rPr>
        <w:t xml:space="preserve"> Инициатор проекта ЗАО ТПК «</w:t>
      </w:r>
      <w:proofErr w:type="spellStart"/>
      <w:r w:rsidRPr="00650C37">
        <w:rPr>
          <w:rFonts w:eastAsia="Calibri"/>
          <w:color w:val="000000"/>
          <w:sz w:val="28"/>
          <w:szCs w:val="28"/>
        </w:rPr>
        <w:t>Сперанца</w:t>
      </w:r>
      <w:proofErr w:type="spellEnd"/>
      <w:r w:rsidRPr="00650C37">
        <w:rPr>
          <w:rFonts w:eastAsia="Calibri"/>
          <w:color w:val="000000"/>
          <w:sz w:val="28"/>
          <w:szCs w:val="28"/>
        </w:rPr>
        <w:t>».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t>Многопрофильный санаторий «Нижние Серги»-одно из крупнейших здравниц Урала и пользуется большой популярностью. Оздоровление - до 4000 человек в год.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lastRenderedPageBreak/>
        <w:t>Природный парк «Оленьи ручьи». Ежегодное количество посетителей Парка– около 80 тыс. человек.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Представленные общественные организации</w:t>
      </w:r>
    </w:p>
    <w:p w:rsidR="00AC1930" w:rsidRPr="00A12D93" w:rsidRDefault="00AC1930" w:rsidP="00AC1930">
      <w:pPr>
        <w:pStyle w:val="aa"/>
        <w:shd w:val="clear" w:color="auto" w:fill="FFFFFF"/>
        <w:ind w:right="-54"/>
      </w:pPr>
      <w:r w:rsidRPr="00A12D93">
        <w:t>На территории Нижнесергинского городского поселения действуют:</w:t>
      </w:r>
    </w:p>
    <w:p w:rsidR="00AC1930" w:rsidRPr="00A12D93" w:rsidRDefault="003F56BB" w:rsidP="00AC1930">
      <w:pPr>
        <w:pStyle w:val="aa"/>
        <w:numPr>
          <w:ilvl w:val="0"/>
          <w:numId w:val="2"/>
        </w:numPr>
        <w:shd w:val="clear" w:color="auto" w:fill="FFFFFF"/>
        <w:ind w:left="426" w:right="-54"/>
      </w:pPr>
      <w:r>
        <w:rPr>
          <w:b/>
        </w:rPr>
        <w:t>3</w:t>
      </w:r>
      <w:r w:rsidR="00AC1930" w:rsidRPr="00A12D93">
        <w:rPr>
          <w:b/>
        </w:rPr>
        <w:t xml:space="preserve"> общественные организации</w:t>
      </w:r>
      <w:r w:rsidR="00AC1930" w:rsidRPr="00A12D93">
        <w:t>:</w:t>
      </w:r>
    </w:p>
    <w:p w:rsidR="00AC1930" w:rsidRPr="00AC1930" w:rsidRDefault="00382DA0" w:rsidP="00AC1930">
      <w:pPr>
        <w:pStyle w:val="aa"/>
        <w:numPr>
          <w:ilvl w:val="0"/>
          <w:numId w:val="3"/>
        </w:numPr>
        <w:shd w:val="clear" w:color="auto" w:fill="FFFFFF"/>
        <w:ind w:left="426" w:right="-54"/>
      </w:pPr>
      <w:r>
        <w:rPr>
          <w:bCs/>
        </w:rPr>
        <w:t>Районное отделение  Всероссийской  общественной организации «Общество слепых»</w:t>
      </w:r>
      <w:r w:rsidR="00AC1930" w:rsidRPr="00A12D93">
        <w:rPr>
          <w:bCs/>
        </w:rPr>
        <w:t>;</w:t>
      </w:r>
    </w:p>
    <w:p w:rsidR="00AC1930" w:rsidRDefault="00AC1930" w:rsidP="00AC1930">
      <w:pPr>
        <w:pStyle w:val="aa"/>
        <w:numPr>
          <w:ilvl w:val="0"/>
          <w:numId w:val="3"/>
        </w:numPr>
        <w:shd w:val="clear" w:color="auto" w:fill="FFFFFF"/>
        <w:ind w:left="426" w:right="-54"/>
      </w:pPr>
      <w:r>
        <w:t>некоммерческое общественное объединение «Местное отделение Свердловской 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поселения».</w:t>
      </w:r>
    </w:p>
    <w:p w:rsidR="003F56BB" w:rsidRPr="00A12D93" w:rsidRDefault="00204F87" w:rsidP="00204F87">
      <w:pPr>
        <w:pStyle w:val="aa"/>
        <w:numPr>
          <w:ilvl w:val="0"/>
          <w:numId w:val="3"/>
        </w:numPr>
        <w:shd w:val="clear" w:color="auto" w:fill="FFFFFF"/>
        <w:ind w:left="426" w:right="-54"/>
      </w:pPr>
      <w:r w:rsidRPr="00204F87">
        <w:t>Нижнесергинское местное отделение Всероссийской общественной организации ветеранов "БОЕВОЕ БРАТСТВО"</w:t>
      </w:r>
    </w:p>
    <w:p w:rsidR="00AC1930" w:rsidRPr="00A12D93" w:rsidRDefault="007854C1" w:rsidP="00AC1930">
      <w:pPr>
        <w:pStyle w:val="aa"/>
        <w:numPr>
          <w:ilvl w:val="0"/>
          <w:numId w:val="2"/>
        </w:numPr>
        <w:shd w:val="clear" w:color="auto" w:fill="FFFFFF"/>
        <w:ind w:left="426" w:right="-54"/>
        <w:rPr>
          <w:lang w:val="en-US"/>
        </w:rPr>
      </w:pPr>
      <w:r>
        <w:rPr>
          <w:b/>
        </w:rPr>
        <w:t>3</w:t>
      </w:r>
      <w:r w:rsidR="00AC1930" w:rsidRPr="00A12D93">
        <w:rPr>
          <w:b/>
          <w:lang w:val="en-US"/>
        </w:rPr>
        <w:t xml:space="preserve"> </w:t>
      </w:r>
      <w:r w:rsidR="00AC1930" w:rsidRPr="00A12D93">
        <w:rPr>
          <w:b/>
        </w:rPr>
        <w:t>религиозные организации</w:t>
      </w:r>
      <w:r w:rsidR="00AC1930" w:rsidRPr="00A12D93">
        <w:t>: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>- местная православная религиозная организация «Приход во имя Святого Иоанна Предтечи»;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>- местная православная религиозная организация «Храм во имя Воздвижения Креста Господня»;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 xml:space="preserve">- церковь христиан веры Евангельской «Новая жизнь». 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Средства массовой информации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sz w:val="28"/>
          <w:szCs w:val="28"/>
        </w:rPr>
        <w:t>Газета «Новое время», учредители администрация Нижнесергинского муниципального района;</w:t>
      </w:r>
    </w:p>
    <w:p w:rsidR="00AC1930" w:rsidRDefault="00D12ECD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930" w:rsidRPr="00A12D93">
        <w:rPr>
          <w:sz w:val="28"/>
          <w:szCs w:val="28"/>
        </w:rPr>
        <w:t xml:space="preserve">Газета «Муниципальный вестник Нижнесергинского городского поселения», учредители Дума Нижнесергинского городского поселения, администрация Нижнесергинского городского поселения. </w:t>
      </w:r>
    </w:p>
    <w:p w:rsidR="00D12ECD" w:rsidRDefault="00D12ECD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студия местного телевидения </w:t>
      </w:r>
      <w:r w:rsidR="00E02AD0">
        <w:rPr>
          <w:sz w:val="28"/>
          <w:szCs w:val="28"/>
        </w:rPr>
        <w:t>телеканал «</w:t>
      </w:r>
      <w:proofErr w:type="spellStart"/>
      <w:r w:rsidR="00E02AD0">
        <w:rPr>
          <w:sz w:val="28"/>
          <w:szCs w:val="28"/>
        </w:rPr>
        <w:t>Серга</w:t>
      </w:r>
      <w:proofErr w:type="spellEnd"/>
      <w:r>
        <w:rPr>
          <w:sz w:val="28"/>
          <w:szCs w:val="28"/>
        </w:rPr>
        <w:t>»</w:t>
      </w:r>
      <w:r w:rsidR="00344931">
        <w:rPr>
          <w:sz w:val="28"/>
          <w:szCs w:val="28"/>
        </w:rPr>
        <w:t>;</w:t>
      </w:r>
    </w:p>
    <w:p w:rsidR="00344931" w:rsidRPr="00A12D93" w:rsidRDefault="00344931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официальный сайт </w:t>
      </w:r>
      <w:r w:rsidRPr="00344931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>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Основные социально-экономические показатели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9"/>
        <w:gridCol w:w="2664"/>
      </w:tblGrid>
      <w:tr w:rsidR="00D26559" w:rsidRPr="00D26559" w:rsidTr="00103EE5">
        <w:tc>
          <w:tcPr>
            <w:tcW w:w="6993" w:type="dxa"/>
          </w:tcPr>
          <w:p w:rsidR="00AC1930" w:rsidRPr="00D26559" w:rsidRDefault="00AC1930" w:rsidP="00103EE5">
            <w:pPr>
              <w:jc w:val="both"/>
              <w:rPr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>Утвержденный местный бюджет</w:t>
            </w:r>
            <w:r w:rsidRPr="00D26559">
              <w:rPr>
                <w:sz w:val="28"/>
                <w:szCs w:val="28"/>
              </w:rPr>
              <w:t xml:space="preserve">, млн. рублей, </w:t>
            </w:r>
          </w:p>
          <w:p w:rsidR="00AC1930" w:rsidRPr="00D26559" w:rsidRDefault="00AC1930" w:rsidP="00103EE5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</w:tcPr>
          <w:p w:rsidR="00AC1930" w:rsidRPr="00D26559" w:rsidRDefault="00D26559" w:rsidP="003C3036">
            <w:pPr>
              <w:jc w:val="both"/>
              <w:rPr>
                <w:i/>
                <w:sz w:val="28"/>
                <w:szCs w:val="28"/>
              </w:rPr>
            </w:pPr>
            <w:r w:rsidRPr="00D26559">
              <w:rPr>
                <w:i/>
                <w:sz w:val="28"/>
                <w:szCs w:val="28"/>
              </w:rPr>
              <w:t>209,762</w:t>
            </w:r>
          </w:p>
        </w:tc>
      </w:tr>
      <w:tr w:rsidR="00D26559" w:rsidRPr="00D26559" w:rsidTr="00103EE5">
        <w:tc>
          <w:tcPr>
            <w:tcW w:w="6993" w:type="dxa"/>
          </w:tcPr>
          <w:p w:rsidR="00AC1930" w:rsidRPr="00D26559" w:rsidRDefault="00AC1930" w:rsidP="00103EE5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- за счет собственных доходных источников (налоговые и неналоговые):</w:t>
            </w:r>
          </w:p>
        </w:tc>
        <w:tc>
          <w:tcPr>
            <w:tcW w:w="1980" w:type="dxa"/>
          </w:tcPr>
          <w:p w:rsidR="00AC1930" w:rsidRPr="00D26559" w:rsidRDefault="00D02846" w:rsidP="00103EE5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39,583</w:t>
            </w:r>
          </w:p>
        </w:tc>
      </w:tr>
      <w:tr w:rsidR="00D26559" w:rsidRPr="00D26559" w:rsidTr="00103EE5">
        <w:tc>
          <w:tcPr>
            <w:tcW w:w="6993" w:type="dxa"/>
          </w:tcPr>
          <w:p w:rsidR="00AC1930" w:rsidRPr="00D26559" w:rsidRDefault="00AC1930" w:rsidP="00E02AD0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 xml:space="preserve">- поступило с начала года, млн. рублей (на </w:t>
            </w:r>
            <w:r w:rsidR="003C3036" w:rsidRPr="00D26559">
              <w:rPr>
                <w:sz w:val="28"/>
                <w:szCs w:val="28"/>
              </w:rPr>
              <w:t>3</w:t>
            </w:r>
            <w:r w:rsidR="00E02AD0" w:rsidRPr="00D26559">
              <w:rPr>
                <w:sz w:val="28"/>
                <w:szCs w:val="28"/>
              </w:rPr>
              <w:t>0</w:t>
            </w:r>
            <w:r w:rsidRPr="00D26559">
              <w:rPr>
                <w:sz w:val="28"/>
                <w:szCs w:val="28"/>
              </w:rPr>
              <w:t>.</w:t>
            </w:r>
            <w:r w:rsidR="00E02AD0" w:rsidRPr="00D26559">
              <w:rPr>
                <w:sz w:val="28"/>
                <w:szCs w:val="28"/>
              </w:rPr>
              <w:t>06</w:t>
            </w:r>
            <w:r w:rsidRPr="00D26559">
              <w:rPr>
                <w:sz w:val="28"/>
                <w:szCs w:val="28"/>
              </w:rPr>
              <w:t>.201</w:t>
            </w:r>
            <w:r w:rsidR="00E02AD0" w:rsidRPr="00D26559">
              <w:rPr>
                <w:sz w:val="28"/>
                <w:szCs w:val="28"/>
              </w:rPr>
              <w:t>5</w:t>
            </w:r>
            <w:r w:rsidRPr="00D26559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1980" w:type="dxa"/>
          </w:tcPr>
          <w:p w:rsidR="00AC1930" w:rsidRPr="00D26559" w:rsidRDefault="00D26559" w:rsidP="00D26559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41,441</w:t>
            </w:r>
            <w:r w:rsidR="00E33564" w:rsidRPr="00D26559">
              <w:rPr>
                <w:sz w:val="28"/>
                <w:szCs w:val="28"/>
              </w:rPr>
              <w:t xml:space="preserve">\\собственные </w:t>
            </w:r>
            <w:r w:rsidRPr="00D26559">
              <w:rPr>
                <w:sz w:val="28"/>
                <w:szCs w:val="28"/>
              </w:rPr>
              <w:t>16,702</w:t>
            </w:r>
          </w:p>
        </w:tc>
      </w:tr>
      <w:tr w:rsidR="00D26559" w:rsidRPr="00D26559" w:rsidTr="00103EE5">
        <w:tc>
          <w:tcPr>
            <w:tcW w:w="6993" w:type="dxa"/>
          </w:tcPr>
          <w:p w:rsidR="00AC1930" w:rsidRPr="00D26559" w:rsidRDefault="00AC1930" w:rsidP="00E02AD0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- в % к плану на 201</w:t>
            </w:r>
            <w:r w:rsidR="00E02AD0" w:rsidRPr="00D26559">
              <w:rPr>
                <w:sz w:val="28"/>
                <w:szCs w:val="28"/>
              </w:rPr>
              <w:t>5</w:t>
            </w:r>
            <w:r w:rsidRPr="00D26559">
              <w:rPr>
                <w:sz w:val="28"/>
                <w:szCs w:val="28"/>
              </w:rPr>
              <w:t xml:space="preserve"> год (к уточненному)</w:t>
            </w:r>
          </w:p>
        </w:tc>
        <w:tc>
          <w:tcPr>
            <w:tcW w:w="1980" w:type="dxa"/>
          </w:tcPr>
          <w:p w:rsidR="00AC1930" w:rsidRPr="00D26559" w:rsidRDefault="00D26559" w:rsidP="00D26559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19,8</w:t>
            </w:r>
            <w:r w:rsidR="00E33564" w:rsidRPr="00D26559">
              <w:rPr>
                <w:sz w:val="28"/>
                <w:szCs w:val="28"/>
              </w:rPr>
              <w:t xml:space="preserve">\\ собственные </w:t>
            </w:r>
            <w:r w:rsidRPr="00D26559">
              <w:rPr>
                <w:sz w:val="28"/>
                <w:szCs w:val="28"/>
              </w:rPr>
              <w:t>42,2</w:t>
            </w:r>
          </w:p>
        </w:tc>
      </w:tr>
      <w:tr w:rsidR="00D26559" w:rsidRPr="00D26559" w:rsidTr="00103EE5">
        <w:tblPrEx>
          <w:tblLook w:val="00A0"/>
        </w:tblPrEx>
        <w:tc>
          <w:tcPr>
            <w:tcW w:w="6993" w:type="dxa"/>
          </w:tcPr>
          <w:p w:rsidR="00AC1930" w:rsidRPr="00D26559" w:rsidRDefault="00AC1930" w:rsidP="00E02AD0">
            <w:pPr>
              <w:jc w:val="both"/>
              <w:rPr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 xml:space="preserve">Ввод жилья на </w:t>
            </w:r>
            <w:r w:rsidR="00E83B0A" w:rsidRPr="00D26559">
              <w:rPr>
                <w:b/>
                <w:bCs/>
                <w:sz w:val="28"/>
                <w:szCs w:val="28"/>
              </w:rPr>
              <w:t>3</w:t>
            </w:r>
            <w:r w:rsidR="00E02AD0" w:rsidRPr="00D26559">
              <w:rPr>
                <w:b/>
                <w:bCs/>
                <w:sz w:val="28"/>
                <w:szCs w:val="28"/>
              </w:rPr>
              <w:t>0</w:t>
            </w:r>
            <w:r w:rsidRPr="00D26559">
              <w:rPr>
                <w:b/>
                <w:bCs/>
                <w:sz w:val="28"/>
                <w:szCs w:val="28"/>
              </w:rPr>
              <w:t>.</w:t>
            </w:r>
            <w:r w:rsidR="005A753D" w:rsidRPr="00D26559">
              <w:rPr>
                <w:b/>
                <w:bCs/>
                <w:sz w:val="28"/>
                <w:szCs w:val="28"/>
              </w:rPr>
              <w:t>0</w:t>
            </w:r>
            <w:r w:rsidR="00E02AD0" w:rsidRPr="00D26559">
              <w:rPr>
                <w:b/>
                <w:bCs/>
                <w:sz w:val="28"/>
                <w:szCs w:val="28"/>
              </w:rPr>
              <w:t>6</w:t>
            </w:r>
            <w:r w:rsidRPr="00D26559">
              <w:rPr>
                <w:b/>
                <w:bCs/>
                <w:sz w:val="28"/>
                <w:szCs w:val="28"/>
              </w:rPr>
              <w:t>.201</w:t>
            </w:r>
            <w:r w:rsidR="005A753D" w:rsidRPr="00D26559">
              <w:rPr>
                <w:b/>
                <w:bCs/>
                <w:sz w:val="28"/>
                <w:szCs w:val="28"/>
              </w:rPr>
              <w:t>5</w:t>
            </w:r>
            <w:r w:rsidRPr="00D26559">
              <w:rPr>
                <w:b/>
                <w:bCs/>
                <w:sz w:val="28"/>
                <w:szCs w:val="28"/>
              </w:rPr>
              <w:t xml:space="preserve"> г</w:t>
            </w:r>
            <w:r w:rsidRPr="00D26559">
              <w:rPr>
                <w:sz w:val="28"/>
                <w:szCs w:val="28"/>
              </w:rPr>
              <w:t>., кв.м:</w:t>
            </w:r>
          </w:p>
        </w:tc>
        <w:tc>
          <w:tcPr>
            <w:tcW w:w="1980" w:type="dxa"/>
          </w:tcPr>
          <w:p w:rsidR="00AC1930" w:rsidRPr="00D26559" w:rsidRDefault="009B2479" w:rsidP="009B2479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2339</w:t>
            </w:r>
          </w:p>
        </w:tc>
      </w:tr>
      <w:tr w:rsidR="00D26559" w:rsidRPr="00D26559" w:rsidTr="00103EE5">
        <w:tblPrEx>
          <w:tblLook w:val="00A0"/>
        </w:tblPrEx>
        <w:tc>
          <w:tcPr>
            <w:tcW w:w="6993" w:type="dxa"/>
          </w:tcPr>
          <w:p w:rsidR="00AC1930" w:rsidRPr="00D26559" w:rsidRDefault="00AC1930" w:rsidP="005A753D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- в % к соотв. периоду 201</w:t>
            </w:r>
            <w:r w:rsidR="005A753D" w:rsidRPr="00D26559">
              <w:rPr>
                <w:sz w:val="28"/>
                <w:szCs w:val="28"/>
              </w:rPr>
              <w:t>4</w:t>
            </w:r>
            <w:r w:rsidRPr="00D2655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AC1930" w:rsidRPr="00D26559" w:rsidRDefault="00E85BCE" w:rsidP="00E85BCE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120,3</w:t>
            </w:r>
          </w:p>
        </w:tc>
      </w:tr>
      <w:tr w:rsidR="00D26559" w:rsidRPr="00D26559" w:rsidTr="00103EE5">
        <w:tblPrEx>
          <w:tblLook w:val="00A0"/>
        </w:tblPrEx>
        <w:tc>
          <w:tcPr>
            <w:tcW w:w="6993" w:type="dxa"/>
          </w:tcPr>
          <w:p w:rsidR="00AC1930" w:rsidRPr="00D26559" w:rsidRDefault="00AC1930" w:rsidP="00E02AD0">
            <w:pPr>
              <w:jc w:val="both"/>
              <w:rPr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>Уровень безработицы</w:t>
            </w:r>
            <w:r w:rsidRPr="00D26559">
              <w:rPr>
                <w:sz w:val="28"/>
                <w:szCs w:val="28"/>
              </w:rPr>
              <w:t xml:space="preserve"> (на </w:t>
            </w:r>
            <w:r w:rsidR="00E10121" w:rsidRPr="00D26559">
              <w:rPr>
                <w:sz w:val="28"/>
                <w:szCs w:val="28"/>
              </w:rPr>
              <w:t>3</w:t>
            </w:r>
            <w:r w:rsidRPr="00D26559">
              <w:rPr>
                <w:sz w:val="28"/>
                <w:szCs w:val="28"/>
              </w:rPr>
              <w:t>1.</w:t>
            </w:r>
            <w:r w:rsidR="005A753D" w:rsidRPr="00D26559">
              <w:rPr>
                <w:sz w:val="28"/>
                <w:szCs w:val="28"/>
              </w:rPr>
              <w:t>0</w:t>
            </w:r>
            <w:r w:rsidR="00E02AD0" w:rsidRPr="00D26559">
              <w:rPr>
                <w:sz w:val="28"/>
                <w:szCs w:val="28"/>
              </w:rPr>
              <w:t>6</w:t>
            </w:r>
            <w:r w:rsidRPr="00D26559">
              <w:rPr>
                <w:sz w:val="28"/>
                <w:szCs w:val="28"/>
              </w:rPr>
              <w:t>.201</w:t>
            </w:r>
            <w:r w:rsidR="005A753D" w:rsidRPr="00D26559">
              <w:rPr>
                <w:sz w:val="28"/>
                <w:szCs w:val="28"/>
              </w:rPr>
              <w:t>5</w:t>
            </w:r>
            <w:r w:rsidRPr="00D26559">
              <w:rPr>
                <w:sz w:val="28"/>
                <w:szCs w:val="28"/>
              </w:rPr>
              <w:t xml:space="preserve"> г.), %</w:t>
            </w:r>
          </w:p>
        </w:tc>
        <w:tc>
          <w:tcPr>
            <w:tcW w:w="1980" w:type="dxa"/>
          </w:tcPr>
          <w:p w:rsidR="00AC1930" w:rsidRPr="00D26559" w:rsidRDefault="00163756" w:rsidP="00932163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2,</w:t>
            </w:r>
            <w:r w:rsidR="00932163" w:rsidRPr="00D26559">
              <w:rPr>
                <w:sz w:val="28"/>
                <w:szCs w:val="28"/>
              </w:rPr>
              <w:t>1</w:t>
            </w:r>
          </w:p>
        </w:tc>
      </w:tr>
      <w:tr w:rsidR="00D26559" w:rsidRPr="00D26559" w:rsidTr="00CA10C6">
        <w:tblPrEx>
          <w:tblLook w:val="00A0"/>
        </w:tblPrEx>
        <w:trPr>
          <w:trHeight w:val="399"/>
        </w:trPr>
        <w:tc>
          <w:tcPr>
            <w:tcW w:w="6993" w:type="dxa"/>
          </w:tcPr>
          <w:p w:rsidR="00AC1930" w:rsidRPr="00D26559" w:rsidRDefault="00AC1930" w:rsidP="00E02AD0">
            <w:pPr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 xml:space="preserve">Объем инвестиций в основной капитал </w:t>
            </w:r>
            <w:r w:rsidRPr="00D26559">
              <w:rPr>
                <w:bCs/>
                <w:sz w:val="28"/>
                <w:szCs w:val="28"/>
              </w:rPr>
              <w:t xml:space="preserve">за </w:t>
            </w:r>
            <w:r w:rsidRPr="00D26559">
              <w:rPr>
                <w:bCs/>
                <w:sz w:val="28"/>
                <w:szCs w:val="28"/>
              </w:rPr>
              <w:lastRenderedPageBreak/>
              <w:t>исключением бюджетных средств (за</w:t>
            </w:r>
            <w:r w:rsidR="00E02AD0" w:rsidRPr="00D26559">
              <w:rPr>
                <w:bCs/>
                <w:sz w:val="28"/>
                <w:szCs w:val="28"/>
              </w:rPr>
              <w:t xml:space="preserve"> 1 квартал</w:t>
            </w:r>
            <w:r w:rsidRPr="00D26559">
              <w:rPr>
                <w:bCs/>
                <w:sz w:val="28"/>
                <w:szCs w:val="28"/>
              </w:rPr>
              <w:t xml:space="preserve"> 201</w:t>
            </w:r>
            <w:r w:rsidR="00E02AD0" w:rsidRPr="00D26559">
              <w:rPr>
                <w:bCs/>
                <w:sz w:val="28"/>
                <w:szCs w:val="28"/>
              </w:rPr>
              <w:t>5</w:t>
            </w:r>
            <w:r w:rsidRPr="00D26559">
              <w:rPr>
                <w:bCs/>
                <w:sz w:val="28"/>
                <w:szCs w:val="28"/>
              </w:rPr>
              <w:t xml:space="preserve"> г.) рублей на 1 жителя</w:t>
            </w:r>
          </w:p>
        </w:tc>
        <w:tc>
          <w:tcPr>
            <w:tcW w:w="1980" w:type="dxa"/>
          </w:tcPr>
          <w:p w:rsidR="00AC1930" w:rsidRPr="00D26559" w:rsidRDefault="007C63C0" w:rsidP="00103EE5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lastRenderedPageBreak/>
              <w:t>1920</w:t>
            </w:r>
          </w:p>
        </w:tc>
      </w:tr>
      <w:tr w:rsidR="00D26559" w:rsidRPr="00D26559" w:rsidTr="00103EE5">
        <w:tblPrEx>
          <w:tblLook w:val="00A0"/>
        </w:tblPrEx>
        <w:tc>
          <w:tcPr>
            <w:tcW w:w="6993" w:type="dxa"/>
            <w:tcBorders>
              <w:bottom w:val="nil"/>
            </w:tcBorders>
          </w:tcPr>
          <w:p w:rsidR="00AC1930" w:rsidRPr="00D26559" w:rsidRDefault="006922AF" w:rsidP="00103EE5">
            <w:pPr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lastRenderedPageBreak/>
              <w:t>Оборот предприятий</w:t>
            </w:r>
            <w:r w:rsidR="00AC1930" w:rsidRPr="00D26559">
              <w:rPr>
                <w:b/>
                <w:bCs/>
                <w:sz w:val="28"/>
                <w:szCs w:val="28"/>
              </w:rPr>
              <w:t xml:space="preserve"> по кругу крупных и средних организаций</w:t>
            </w:r>
            <w:r w:rsidR="00AC1930" w:rsidRPr="00D26559">
              <w:rPr>
                <w:bCs/>
                <w:sz w:val="28"/>
                <w:szCs w:val="28"/>
              </w:rPr>
              <w:t xml:space="preserve"> </w:t>
            </w:r>
            <w:r w:rsidR="007D5D61" w:rsidRPr="00D26559">
              <w:rPr>
                <w:bCs/>
                <w:sz w:val="28"/>
                <w:szCs w:val="28"/>
              </w:rPr>
              <w:t>на 0</w:t>
            </w:r>
            <w:r w:rsidR="00753E4E" w:rsidRPr="00D26559">
              <w:rPr>
                <w:bCs/>
                <w:sz w:val="28"/>
                <w:szCs w:val="28"/>
              </w:rPr>
              <w:t>1</w:t>
            </w:r>
            <w:r w:rsidR="007D5D61" w:rsidRPr="00D26559">
              <w:rPr>
                <w:bCs/>
                <w:sz w:val="28"/>
                <w:szCs w:val="28"/>
              </w:rPr>
              <w:t>.</w:t>
            </w:r>
            <w:r w:rsidR="00753E4E" w:rsidRPr="00D26559">
              <w:rPr>
                <w:bCs/>
                <w:sz w:val="28"/>
                <w:szCs w:val="28"/>
              </w:rPr>
              <w:t>0</w:t>
            </w:r>
            <w:r w:rsidR="007C63C0" w:rsidRPr="00D26559">
              <w:rPr>
                <w:bCs/>
                <w:sz w:val="28"/>
                <w:szCs w:val="28"/>
              </w:rPr>
              <w:t>4</w:t>
            </w:r>
            <w:r w:rsidR="007D5D61" w:rsidRPr="00D26559">
              <w:rPr>
                <w:bCs/>
                <w:sz w:val="28"/>
                <w:szCs w:val="28"/>
              </w:rPr>
              <w:t>.15</w:t>
            </w:r>
            <w:r w:rsidR="00753E4E" w:rsidRPr="00D26559">
              <w:rPr>
                <w:bCs/>
                <w:sz w:val="28"/>
                <w:szCs w:val="28"/>
              </w:rPr>
              <w:t>.</w:t>
            </w:r>
            <w:r w:rsidR="00AC1930" w:rsidRPr="00D26559">
              <w:rPr>
                <w:bCs/>
                <w:sz w:val="28"/>
                <w:szCs w:val="28"/>
              </w:rPr>
              <w:t>, млн. рублей</w:t>
            </w:r>
          </w:p>
          <w:p w:rsidR="00AC1930" w:rsidRPr="00D26559" w:rsidRDefault="00AC1930" w:rsidP="00103EE5">
            <w:pPr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bottom w:val="nil"/>
            </w:tcBorders>
          </w:tcPr>
          <w:p w:rsidR="00AC1930" w:rsidRPr="00D26559" w:rsidRDefault="007C63C0" w:rsidP="00753E4E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5897</w:t>
            </w:r>
          </w:p>
        </w:tc>
      </w:tr>
      <w:tr w:rsidR="00D26559" w:rsidRPr="00D26559" w:rsidTr="00103EE5">
        <w:tblPrEx>
          <w:tblLook w:val="00A0"/>
        </w:tblPrEx>
        <w:tc>
          <w:tcPr>
            <w:tcW w:w="6993" w:type="dxa"/>
            <w:tcBorders>
              <w:top w:val="nil"/>
              <w:bottom w:val="nil"/>
            </w:tcBorders>
          </w:tcPr>
          <w:p w:rsidR="00AC1930" w:rsidRPr="00D26559" w:rsidRDefault="00AC1930" w:rsidP="00103EE5">
            <w:pPr>
              <w:ind w:left="4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C1930" w:rsidRPr="00D26559" w:rsidRDefault="00AC1930" w:rsidP="00103EE5">
            <w:pPr>
              <w:jc w:val="both"/>
              <w:rPr>
                <w:sz w:val="28"/>
                <w:szCs w:val="28"/>
              </w:rPr>
            </w:pPr>
          </w:p>
        </w:tc>
      </w:tr>
      <w:tr w:rsidR="00D26559" w:rsidRPr="00D26559" w:rsidTr="00103EE5">
        <w:tblPrEx>
          <w:tblLook w:val="00A0"/>
        </w:tblPrEx>
        <w:tc>
          <w:tcPr>
            <w:tcW w:w="6993" w:type="dxa"/>
            <w:tcBorders>
              <w:top w:val="nil"/>
              <w:bottom w:val="nil"/>
            </w:tcBorders>
          </w:tcPr>
          <w:p w:rsidR="00AC1930" w:rsidRPr="00D26559" w:rsidRDefault="00AC1930" w:rsidP="007D5D61">
            <w:pPr>
              <w:ind w:left="426"/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Cs/>
                <w:sz w:val="28"/>
                <w:szCs w:val="28"/>
              </w:rPr>
              <w:t xml:space="preserve">обрабатывающие производства, млн. рублей / в % к </w:t>
            </w:r>
            <w:proofErr w:type="spellStart"/>
            <w:r w:rsidRPr="00D26559">
              <w:rPr>
                <w:bCs/>
                <w:sz w:val="28"/>
                <w:szCs w:val="28"/>
              </w:rPr>
              <w:t>аналог.периоду</w:t>
            </w:r>
            <w:proofErr w:type="spellEnd"/>
            <w:r w:rsidRPr="00D26559">
              <w:rPr>
                <w:bCs/>
                <w:sz w:val="28"/>
                <w:szCs w:val="28"/>
              </w:rPr>
              <w:t xml:space="preserve"> 201</w:t>
            </w:r>
            <w:r w:rsidR="007D5D61" w:rsidRPr="00D26559">
              <w:rPr>
                <w:bCs/>
                <w:sz w:val="28"/>
                <w:szCs w:val="28"/>
              </w:rPr>
              <w:t>4</w:t>
            </w:r>
            <w:r w:rsidRPr="00D26559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AC1930" w:rsidRPr="00D26559" w:rsidRDefault="007C63C0" w:rsidP="007D5D61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126,4</w:t>
            </w:r>
          </w:p>
        </w:tc>
      </w:tr>
      <w:tr w:rsidR="00D26559" w:rsidRPr="00D26559" w:rsidTr="00103EE5">
        <w:tblPrEx>
          <w:tblLook w:val="00A0"/>
        </w:tblPrEx>
        <w:tc>
          <w:tcPr>
            <w:tcW w:w="6993" w:type="dxa"/>
            <w:tcBorders>
              <w:top w:val="nil"/>
            </w:tcBorders>
          </w:tcPr>
          <w:p w:rsidR="00AC1930" w:rsidRPr="00D26559" w:rsidRDefault="00AC1930" w:rsidP="00103EE5">
            <w:pPr>
              <w:ind w:left="4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AC1930" w:rsidRPr="00D26559" w:rsidRDefault="00AC1930" w:rsidP="00103EE5">
            <w:pPr>
              <w:jc w:val="both"/>
              <w:rPr>
                <w:sz w:val="28"/>
                <w:szCs w:val="28"/>
              </w:rPr>
            </w:pPr>
          </w:p>
        </w:tc>
      </w:tr>
      <w:tr w:rsidR="00D26559" w:rsidRPr="00D26559" w:rsidTr="00103EE5">
        <w:tblPrEx>
          <w:tblLook w:val="00A0"/>
        </w:tblPrEx>
        <w:tc>
          <w:tcPr>
            <w:tcW w:w="6993" w:type="dxa"/>
          </w:tcPr>
          <w:p w:rsidR="00AC1930" w:rsidRPr="00D26559" w:rsidRDefault="00AC1930" w:rsidP="007C63C0">
            <w:pPr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 xml:space="preserve">Оборот розничной торговли </w:t>
            </w:r>
            <w:r w:rsidR="0062049A" w:rsidRPr="00D26559">
              <w:rPr>
                <w:bCs/>
                <w:sz w:val="28"/>
                <w:szCs w:val="28"/>
              </w:rPr>
              <w:t>на 01.0</w:t>
            </w:r>
            <w:r w:rsidR="007C63C0" w:rsidRPr="00D26559">
              <w:rPr>
                <w:bCs/>
                <w:sz w:val="28"/>
                <w:szCs w:val="28"/>
              </w:rPr>
              <w:t>4</w:t>
            </w:r>
            <w:r w:rsidR="0062049A" w:rsidRPr="00D26559">
              <w:rPr>
                <w:bCs/>
                <w:sz w:val="28"/>
                <w:szCs w:val="28"/>
              </w:rPr>
              <w:t>.201</w:t>
            </w:r>
            <w:r w:rsidR="007D5D61" w:rsidRPr="00D26559">
              <w:rPr>
                <w:bCs/>
                <w:sz w:val="28"/>
                <w:szCs w:val="28"/>
              </w:rPr>
              <w:t>5</w:t>
            </w:r>
            <w:r w:rsidRPr="00D26559">
              <w:rPr>
                <w:bCs/>
                <w:sz w:val="28"/>
                <w:szCs w:val="28"/>
              </w:rPr>
              <w:t>, млн. рублей</w:t>
            </w:r>
          </w:p>
        </w:tc>
        <w:tc>
          <w:tcPr>
            <w:tcW w:w="1980" w:type="dxa"/>
          </w:tcPr>
          <w:p w:rsidR="00AC1930" w:rsidRPr="00D26559" w:rsidRDefault="007C63C0" w:rsidP="006922AF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115,7</w:t>
            </w:r>
          </w:p>
        </w:tc>
      </w:tr>
      <w:tr w:rsidR="00D26559" w:rsidRPr="00D26559" w:rsidTr="00103EE5">
        <w:tblPrEx>
          <w:tblLook w:val="00A0"/>
        </w:tblPrEx>
        <w:tc>
          <w:tcPr>
            <w:tcW w:w="6993" w:type="dxa"/>
          </w:tcPr>
          <w:p w:rsidR="00AC1930" w:rsidRPr="00D26559" w:rsidRDefault="00AC1930" w:rsidP="00103EE5">
            <w:pPr>
              <w:jc w:val="both"/>
              <w:rPr>
                <w:b/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 xml:space="preserve">Обеспеченность врачами </w:t>
            </w:r>
            <w:r w:rsidRPr="00D26559">
              <w:rPr>
                <w:bCs/>
                <w:sz w:val="28"/>
                <w:szCs w:val="28"/>
              </w:rPr>
              <w:t>на 10 тыс. населения</w:t>
            </w:r>
          </w:p>
        </w:tc>
        <w:tc>
          <w:tcPr>
            <w:tcW w:w="1980" w:type="dxa"/>
          </w:tcPr>
          <w:p w:rsidR="00AC1930" w:rsidRPr="00D26559" w:rsidRDefault="00AC1930" w:rsidP="00103EE5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7,1</w:t>
            </w:r>
          </w:p>
        </w:tc>
      </w:tr>
      <w:tr w:rsidR="00D26559" w:rsidRPr="00D26559" w:rsidTr="00103EE5">
        <w:tblPrEx>
          <w:tblLook w:val="00A0"/>
        </w:tblPrEx>
        <w:tc>
          <w:tcPr>
            <w:tcW w:w="6993" w:type="dxa"/>
          </w:tcPr>
          <w:p w:rsidR="00AC1930" w:rsidRPr="00D26559" w:rsidRDefault="00AC1930" w:rsidP="00C7032C">
            <w:pPr>
              <w:jc w:val="both"/>
              <w:rPr>
                <w:b/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>Коэффициент рождаемости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за</w:t>
            </w:r>
            <w:r w:rsidR="00C7032C" w:rsidRPr="00D26559">
              <w:rPr>
                <w:b/>
                <w:bCs/>
                <w:sz w:val="28"/>
                <w:szCs w:val="28"/>
              </w:rPr>
              <w:t xml:space="preserve"> </w:t>
            </w:r>
            <w:r w:rsidR="00E4417F" w:rsidRPr="00D26559">
              <w:rPr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="00E4417F" w:rsidRPr="00D26559">
              <w:rPr>
                <w:b/>
                <w:bCs/>
                <w:sz w:val="28"/>
                <w:szCs w:val="28"/>
              </w:rPr>
              <w:t>мес</w:t>
            </w:r>
            <w:proofErr w:type="spellEnd"/>
            <w:r w:rsidR="00E4417F" w:rsidRPr="00D26559">
              <w:rPr>
                <w:b/>
                <w:bCs/>
                <w:sz w:val="28"/>
                <w:szCs w:val="28"/>
              </w:rPr>
              <w:t xml:space="preserve"> 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201</w:t>
            </w:r>
            <w:r w:rsidR="00C7032C" w:rsidRPr="00D26559">
              <w:rPr>
                <w:b/>
                <w:bCs/>
                <w:sz w:val="28"/>
                <w:szCs w:val="28"/>
              </w:rPr>
              <w:t>5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AC1930" w:rsidRPr="00D26559" w:rsidRDefault="00E27F0C" w:rsidP="00103EE5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5,5</w:t>
            </w:r>
          </w:p>
        </w:tc>
      </w:tr>
      <w:tr w:rsidR="00D26559" w:rsidRPr="00D26559" w:rsidTr="00103EE5">
        <w:tblPrEx>
          <w:tblLook w:val="00A0"/>
        </w:tblPrEx>
        <w:tc>
          <w:tcPr>
            <w:tcW w:w="6993" w:type="dxa"/>
          </w:tcPr>
          <w:p w:rsidR="00AC1930" w:rsidRPr="00D26559" w:rsidRDefault="00AC1930" w:rsidP="00E4417F">
            <w:pPr>
              <w:jc w:val="both"/>
              <w:rPr>
                <w:b/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>Коэффициент смертности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за </w:t>
            </w:r>
            <w:r w:rsidR="00E4417F" w:rsidRPr="00D26559">
              <w:rPr>
                <w:b/>
                <w:bCs/>
                <w:sz w:val="28"/>
                <w:szCs w:val="28"/>
              </w:rPr>
              <w:t xml:space="preserve">6 мес. </w:t>
            </w:r>
            <w:r w:rsidR="008651EF" w:rsidRPr="00D26559">
              <w:rPr>
                <w:b/>
                <w:bCs/>
                <w:sz w:val="28"/>
                <w:szCs w:val="28"/>
              </w:rPr>
              <w:t>201</w:t>
            </w:r>
            <w:r w:rsidR="00E4417F" w:rsidRPr="00D26559">
              <w:rPr>
                <w:b/>
                <w:bCs/>
                <w:sz w:val="28"/>
                <w:szCs w:val="28"/>
              </w:rPr>
              <w:t>5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980" w:type="dxa"/>
          </w:tcPr>
          <w:p w:rsidR="00AC1930" w:rsidRPr="00D26559" w:rsidRDefault="00E27F0C" w:rsidP="00103EE5">
            <w:pPr>
              <w:jc w:val="both"/>
              <w:rPr>
                <w:sz w:val="28"/>
                <w:szCs w:val="28"/>
              </w:rPr>
            </w:pPr>
            <w:r w:rsidRPr="00D26559">
              <w:rPr>
                <w:sz w:val="28"/>
                <w:szCs w:val="28"/>
              </w:rPr>
              <w:t>8,9</w:t>
            </w:r>
          </w:p>
        </w:tc>
      </w:tr>
    </w:tbl>
    <w:p w:rsidR="009D5A78" w:rsidRDefault="009D5A78" w:rsidP="00AC1930">
      <w:pPr>
        <w:ind w:firstLine="709"/>
        <w:jc w:val="both"/>
        <w:rPr>
          <w:b/>
          <w:i/>
          <w:sz w:val="28"/>
          <w:szCs w:val="28"/>
        </w:rPr>
      </w:pPr>
    </w:p>
    <w:p w:rsidR="0072414C" w:rsidRPr="0072414C" w:rsidRDefault="0072414C" w:rsidP="0072414C">
      <w:pPr>
        <w:spacing w:line="276" w:lineRule="auto"/>
        <w:ind w:firstLine="720"/>
        <w:jc w:val="both"/>
        <w:rPr>
          <w:spacing w:val="3"/>
          <w:sz w:val="28"/>
          <w:szCs w:val="28"/>
        </w:rPr>
      </w:pPr>
      <w:r w:rsidRPr="0072414C">
        <w:rPr>
          <w:spacing w:val="3"/>
          <w:sz w:val="28"/>
          <w:szCs w:val="28"/>
        </w:rPr>
        <w:t>По предварительным итогам 201</w:t>
      </w:r>
      <w:r w:rsidR="00157869">
        <w:rPr>
          <w:spacing w:val="3"/>
          <w:sz w:val="28"/>
          <w:szCs w:val="28"/>
        </w:rPr>
        <w:t>5</w:t>
      </w:r>
      <w:r w:rsidRPr="0072414C">
        <w:rPr>
          <w:spacing w:val="3"/>
          <w:sz w:val="28"/>
          <w:szCs w:val="28"/>
        </w:rPr>
        <w:t xml:space="preserve"> года  поселение:</w:t>
      </w:r>
    </w:p>
    <w:p w:rsidR="0072414C" w:rsidRPr="0072414C" w:rsidRDefault="0072414C" w:rsidP="0072414C">
      <w:pPr>
        <w:spacing w:line="276" w:lineRule="auto"/>
        <w:ind w:firstLine="720"/>
        <w:jc w:val="both"/>
        <w:rPr>
          <w:spacing w:val="3"/>
          <w:sz w:val="28"/>
          <w:szCs w:val="28"/>
        </w:rPr>
      </w:pPr>
      <w:r w:rsidRPr="0072414C">
        <w:rPr>
          <w:spacing w:val="3"/>
          <w:sz w:val="28"/>
          <w:szCs w:val="28"/>
        </w:rPr>
        <w:t>- Сохранило  темпы развития предыдущих лет и оставила за собой лидирующее  место по обороту продукции среди  поселений Нижнесергинского муниципального  района. На долю предприятий  города приходится около 90% всего объема оборота  предприятий района.</w:t>
      </w:r>
    </w:p>
    <w:p w:rsidR="0072414C" w:rsidRPr="0072414C" w:rsidRDefault="00402D61" w:rsidP="0072414C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414C" w:rsidRPr="0072414C">
        <w:rPr>
          <w:sz w:val="28"/>
          <w:szCs w:val="28"/>
        </w:rPr>
        <w:t xml:space="preserve">За </w:t>
      </w:r>
      <w:r w:rsidR="00BC24C2">
        <w:rPr>
          <w:sz w:val="28"/>
          <w:szCs w:val="28"/>
        </w:rPr>
        <w:t xml:space="preserve">1 </w:t>
      </w:r>
      <w:r w:rsidR="00E27F0C">
        <w:rPr>
          <w:sz w:val="28"/>
          <w:szCs w:val="28"/>
        </w:rPr>
        <w:t>полугодие</w:t>
      </w:r>
      <w:r w:rsidR="00BC24C2">
        <w:rPr>
          <w:sz w:val="28"/>
          <w:szCs w:val="28"/>
        </w:rPr>
        <w:t xml:space="preserve">. </w:t>
      </w:r>
      <w:r w:rsidR="0072414C" w:rsidRPr="0072414C">
        <w:rPr>
          <w:sz w:val="28"/>
          <w:szCs w:val="28"/>
        </w:rPr>
        <w:t>201</w:t>
      </w:r>
      <w:r w:rsidR="00BC24C2">
        <w:rPr>
          <w:sz w:val="28"/>
          <w:szCs w:val="28"/>
        </w:rPr>
        <w:t>5</w:t>
      </w:r>
      <w:r w:rsidR="0072414C" w:rsidRPr="0072414C">
        <w:rPr>
          <w:sz w:val="28"/>
          <w:szCs w:val="28"/>
        </w:rPr>
        <w:t xml:space="preserve"> года</w:t>
      </w:r>
      <w:r w:rsidR="00BC24C2">
        <w:rPr>
          <w:sz w:val="28"/>
          <w:szCs w:val="28"/>
        </w:rPr>
        <w:t xml:space="preserve"> вновь</w:t>
      </w:r>
      <w:r w:rsidR="0072414C" w:rsidRPr="0072414C">
        <w:rPr>
          <w:sz w:val="28"/>
          <w:szCs w:val="28"/>
        </w:rPr>
        <w:t xml:space="preserve"> создано </w:t>
      </w:r>
      <w:r w:rsidR="00E27F0C">
        <w:rPr>
          <w:sz w:val="28"/>
          <w:szCs w:val="28"/>
        </w:rPr>
        <w:t xml:space="preserve">54 </w:t>
      </w:r>
      <w:r w:rsidR="0072414C" w:rsidRPr="00FC436C">
        <w:rPr>
          <w:sz w:val="28"/>
          <w:szCs w:val="28"/>
        </w:rPr>
        <w:t xml:space="preserve"> рабочих мест</w:t>
      </w:r>
      <w:r w:rsidR="00BC24C2">
        <w:rPr>
          <w:sz w:val="28"/>
          <w:szCs w:val="28"/>
        </w:rPr>
        <w:t>а</w:t>
      </w:r>
      <w:r w:rsidR="00FC436C">
        <w:rPr>
          <w:sz w:val="28"/>
          <w:szCs w:val="28"/>
        </w:rPr>
        <w:t>.</w:t>
      </w:r>
    </w:p>
    <w:p w:rsidR="00402D61" w:rsidRPr="00402D61" w:rsidRDefault="00402D61" w:rsidP="00402D61">
      <w:pPr>
        <w:spacing w:line="276" w:lineRule="auto"/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="00E27F0C">
        <w:rPr>
          <w:spacing w:val="3"/>
          <w:sz w:val="28"/>
          <w:szCs w:val="28"/>
        </w:rPr>
        <w:t>Завершено с</w:t>
      </w:r>
      <w:r w:rsidRPr="00402D61">
        <w:rPr>
          <w:spacing w:val="3"/>
          <w:sz w:val="28"/>
          <w:szCs w:val="28"/>
        </w:rPr>
        <w:t>троительство котельной №2 по ул. Отдыха мощностью 2,6 мВт</w:t>
      </w:r>
      <w:r>
        <w:rPr>
          <w:spacing w:val="3"/>
          <w:sz w:val="28"/>
          <w:szCs w:val="28"/>
        </w:rPr>
        <w:t>.</w:t>
      </w:r>
      <w:r w:rsidRPr="00402D61">
        <w:rPr>
          <w:spacing w:val="3"/>
          <w:sz w:val="28"/>
          <w:szCs w:val="28"/>
        </w:rPr>
        <w:t xml:space="preserve"> Запуск котельной в работу планируется к началу отопительного периода 2015/2016 г.г.</w:t>
      </w:r>
    </w:p>
    <w:p w:rsidR="00402D61" w:rsidRPr="00BA363A" w:rsidRDefault="00402D61" w:rsidP="00402D61">
      <w:pPr>
        <w:spacing w:line="276" w:lineRule="auto"/>
        <w:ind w:firstLine="720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402D61">
        <w:rPr>
          <w:spacing w:val="3"/>
          <w:sz w:val="28"/>
          <w:szCs w:val="28"/>
        </w:rPr>
        <w:t xml:space="preserve">Строительство водопроводных наружных инженерных сетей.. Объем капитальных вложений по данному объекту составляет 15309,3тыс. руб. </w:t>
      </w:r>
      <w:r>
        <w:rPr>
          <w:spacing w:val="3"/>
          <w:sz w:val="28"/>
          <w:szCs w:val="28"/>
        </w:rPr>
        <w:t>Ведется</w:t>
      </w:r>
      <w:r w:rsidRPr="00402D61">
        <w:rPr>
          <w:spacing w:val="3"/>
          <w:sz w:val="28"/>
          <w:szCs w:val="28"/>
        </w:rPr>
        <w:t xml:space="preserve"> строительство</w:t>
      </w:r>
      <w:r w:rsidRPr="00BA363A">
        <w:rPr>
          <w:spacing w:val="3"/>
          <w:sz w:val="28"/>
          <w:szCs w:val="28"/>
        </w:rPr>
        <w:t>. Работы будут закончены в</w:t>
      </w:r>
      <w:r w:rsidR="00BA363A" w:rsidRPr="00BA363A">
        <w:rPr>
          <w:spacing w:val="3"/>
          <w:sz w:val="28"/>
          <w:szCs w:val="28"/>
        </w:rPr>
        <w:t xml:space="preserve"> июле </w:t>
      </w:r>
      <w:r w:rsidRPr="00BA363A">
        <w:rPr>
          <w:spacing w:val="3"/>
          <w:sz w:val="28"/>
          <w:szCs w:val="28"/>
        </w:rPr>
        <w:t>2015 г</w:t>
      </w:r>
      <w:r w:rsidR="00BA363A" w:rsidRPr="00BA363A">
        <w:rPr>
          <w:spacing w:val="3"/>
          <w:sz w:val="28"/>
          <w:szCs w:val="28"/>
        </w:rPr>
        <w:t>.</w:t>
      </w:r>
      <w:r w:rsidRPr="00BA363A">
        <w:rPr>
          <w:spacing w:val="3"/>
          <w:sz w:val="28"/>
          <w:szCs w:val="28"/>
        </w:rPr>
        <w:t>.</w:t>
      </w:r>
    </w:p>
    <w:p w:rsidR="00D74E11" w:rsidRPr="00BA363A" w:rsidRDefault="00D74E11" w:rsidP="00402D61">
      <w:pPr>
        <w:spacing w:line="276" w:lineRule="auto"/>
        <w:ind w:firstLine="720"/>
        <w:jc w:val="both"/>
        <w:rPr>
          <w:spacing w:val="3"/>
          <w:sz w:val="28"/>
          <w:szCs w:val="28"/>
        </w:rPr>
      </w:pPr>
      <w:r w:rsidRPr="00BA363A">
        <w:rPr>
          <w:spacing w:val="3"/>
          <w:sz w:val="28"/>
          <w:szCs w:val="28"/>
        </w:rPr>
        <w:t>-</w:t>
      </w:r>
      <w:r w:rsidR="00BA363A" w:rsidRPr="00BA363A">
        <w:rPr>
          <w:spacing w:val="3"/>
          <w:sz w:val="28"/>
          <w:szCs w:val="28"/>
        </w:rPr>
        <w:t xml:space="preserve"> Заключен муниципальный контракт на проектирование </w:t>
      </w:r>
      <w:r w:rsidRPr="00BA363A">
        <w:rPr>
          <w:spacing w:val="3"/>
          <w:sz w:val="28"/>
          <w:szCs w:val="28"/>
        </w:rPr>
        <w:t xml:space="preserve"> котельной № 1.</w:t>
      </w:r>
    </w:p>
    <w:p w:rsidR="0072414C" w:rsidRDefault="0072414C" w:rsidP="00402D61">
      <w:pPr>
        <w:spacing w:line="276" w:lineRule="auto"/>
        <w:ind w:firstLine="720"/>
        <w:jc w:val="both"/>
        <w:rPr>
          <w:spacing w:val="3"/>
          <w:sz w:val="28"/>
          <w:szCs w:val="28"/>
        </w:rPr>
      </w:pPr>
      <w:r w:rsidRPr="0072414C">
        <w:rPr>
          <w:spacing w:val="3"/>
          <w:sz w:val="28"/>
          <w:szCs w:val="28"/>
        </w:rPr>
        <w:t>-</w:t>
      </w:r>
      <w:r w:rsidRPr="0072414C">
        <w:rPr>
          <w:sz w:val="24"/>
          <w:szCs w:val="24"/>
        </w:rPr>
        <w:t xml:space="preserve"> </w:t>
      </w:r>
      <w:r w:rsidRPr="0072414C">
        <w:rPr>
          <w:spacing w:val="3"/>
          <w:sz w:val="28"/>
          <w:szCs w:val="28"/>
        </w:rPr>
        <w:t xml:space="preserve">Утверждена  муниципальная адресная программа Нижнесергинского городского поселения «Переселение граждан из аварийного жилищного фонда с учетом необходимости развития малоэтажного жилищного строительства» на 2013-2015 годы. Нижнесергинское городское поселение включено в Программу на 2015 год по переселению </w:t>
      </w:r>
      <w:r w:rsidR="00D74E11">
        <w:rPr>
          <w:spacing w:val="3"/>
          <w:sz w:val="28"/>
          <w:szCs w:val="28"/>
        </w:rPr>
        <w:t>51 человек</w:t>
      </w:r>
      <w:r w:rsidR="00987752">
        <w:rPr>
          <w:spacing w:val="3"/>
          <w:sz w:val="28"/>
          <w:szCs w:val="28"/>
        </w:rPr>
        <w:t xml:space="preserve">  и 12 граждан из категории «дети-сироты</w:t>
      </w:r>
      <w:r w:rsidR="00932163">
        <w:rPr>
          <w:spacing w:val="3"/>
          <w:sz w:val="28"/>
          <w:szCs w:val="28"/>
        </w:rPr>
        <w:t>».</w:t>
      </w:r>
      <w:r w:rsidR="00AD52FC">
        <w:rPr>
          <w:spacing w:val="3"/>
          <w:sz w:val="28"/>
          <w:szCs w:val="28"/>
        </w:rPr>
        <w:t xml:space="preserve"> </w:t>
      </w:r>
      <w:r w:rsidR="00D74E11">
        <w:rPr>
          <w:spacing w:val="3"/>
          <w:sz w:val="28"/>
          <w:szCs w:val="28"/>
        </w:rPr>
        <w:t>Ведется  строительство</w:t>
      </w:r>
      <w:r w:rsidR="00701019">
        <w:rPr>
          <w:spacing w:val="3"/>
          <w:sz w:val="28"/>
          <w:szCs w:val="28"/>
        </w:rPr>
        <w:t>.</w:t>
      </w:r>
    </w:p>
    <w:p w:rsidR="00CF58DC" w:rsidRPr="0001395F" w:rsidRDefault="00537885" w:rsidP="00537885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01395F">
        <w:rPr>
          <w:sz w:val="24"/>
          <w:szCs w:val="24"/>
        </w:rPr>
        <w:t xml:space="preserve">- </w:t>
      </w:r>
      <w:r w:rsidRPr="0001395F">
        <w:rPr>
          <w:sz w:val="28"/>
          <w:szCs w:val="24"/>
        </w:rPr>
        <w:t>На 01.0</w:t>
      </w:r>
      <w:r w:rsidR="00BA363A" w:rsidRPr="0001395F">
        <w:rPr>
          <w:sz w:val="28"/>
          <w:szCs w:val="24"/>
        </w:rPr>
        <w:t>7</w:t>
      </w:r>
      <w:r w:rsidRPr="0001395F">
        <w:rPr>
          <w:sz w:val="28"/>
          <w:szCs w:val="24"/>
        </w:rPr>
        <w:t xml:space="preserve">.2015 введено в эксплуатацию </w:t>
      </w:r>
      <w:r w:rsidR="00355832" w:rsidRPr="0001395F">
        <w:rPr>
          <w:sz w:val="28"/>
          <w:szCs w:val="24"/>
        </w:rPr>
        <w:t>2339</w:t>
      </w:r>
      <w:r w:rsidRPr="0001395F">
        <w:rPr>
          <w:sz w:val="28"/>
          <w:szCs w:val="24"/>
        </w:rPr>
        <w:t xml:space="preserve"> кв.м жилья, что составляет </w:t>
      </w:r>
      <w:r w:rsidR="00701019" w:rsidRPr="0001395F">
        <w:rPr>
          <w:sz w:val="28"/>
          <w:szCs w:val="24"/>
        </w:rPr>
        <w:t>1</w:t>
      </w:r>
      <w:r w:rsidR="00711FCE" w:rsidRPr="0001395F">
        <w:rPr>
          <w:sz w:val="28"/>
          <w:szCs w:val="24"/>
        </w:rPr>
        <w:t>20,3</w:t>
      </w:r>
      <w:r w:rsidRPr="0001395F">
        <w:rPr>
          <w:sz w:val="28"/>
          <w:szCs w:val="24"/>
        </w:rPr>
        <w:t>% к аналогичному периоду прошлого года.</w:t>
      </w:r>
    </w:p>
    <w:p w:rsidR="00537885" w:rsidRPr="00CF58DC" w:rsidRDefault="00CF58DC" w:rsidP="00537885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CF58DC">
        <w:rPr>
          <w:sz w:val="28"/>
          <w:szCs w:val="24"/>
        </w:rPr>
        <w:lastRenderedPageBreak/>
        <w:t>- среднемесячная заработная плата за 1 квартал 2015 года составила 26476,5 рублей, темп роста  к АППГ-102,3%;</w:t>
      </w:r>
      <w:r w:rsidR="00537885" w:rsidRPr="00CF58DC">
        <w:rPr>
          <w:sz w:val="28"/>
          <w:szCs w:val="24"/>
        </w:rPr>
        <w:t xml:space="preserve"> </w:t>
      </w:r>
    </w:p>
    <w:p w:rsidR="00932163" w:rsidRDefault="00932163" w:rsidP="00537885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932163">
        <w:rPr>
          <w:sz w:val="28"/>
          <w:szCs w:val="24"/>
        </w:rPr>
        <w:t>- для улучшения жилищных условий выданы 3 уведомления   инвалидам и  3 многодет</w:t>
      </w:r>
      <w:r>
        <w:rPr>
          <w:sz w:val="28"/>
          <w:szCs w:val="24"/>
        </w:rPr>
        <w:t>ным семьям;</w:t>
      </w:r>
    </w:p>
    <w:p w:rsidR="00701019" w:rsidRDefault="00932163" w:rsidP="00932163">
      <w:pPr>
        <w:autoSpaceDE w:val="0"/>
        <w:autoSpaceDN w:val="0"/>
        <w:adjustRightInd w:val="0"/>
        <w:ind w:firstLine="708"/>
        <w:jc w:val="both"/>
        <w:rPr>
          <w:spacing w:val="3"/>
          <w:sz w:val="28"/>
          <w:szCs w:val="28"/>
        </w:rPr>
      </w:pPr>
      <w:r>
        <w:rPr>
          <w:sz w:val="28"/>
          <w:szCs w:val="24"/>
        </w:rPr>
        <w:t>-В рамках празднования 70</w:t>
      </w:r>
      <w:r w:rsidR="00FA28CD">
        <w:rPr>
          <w:sz w:val="28"/>
          <w:szCs w:val="24"/>
        </w:rPr>
        <w:t>-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летия</w:t>
      </w:r>
      <w:proofErr w:type="spellEnd"/>
      <w:r>
        <w:rPr>
          <w:sz w:val="28"/>
          <w:szCs w:val="24"/>
        </w:rPr>
        <w:t xml:space="preserve"> Победы :</w:t>
      </w:r>
      <w:r w:rsidRPr="00932163">
        <w:rPr>
          <w:spacing w:val="3"/>
          <w:sz w:val="28"/>
          <w:szCs w:val="28"/>
        </w:rPr>
        <w:t xml:space="preserve"> вручен</w:t>
      </w:r>
      <w:r>
        <w:rPr>
          <w:spacing w:val="3"/>
          <w:sz w:val="28"/>
          <w:szCs w:val="28"/>
        </w:rPr>
        <w:t>ы</w:t>
      </w:r>
      <w:r w:rsidRPr="00932163">
        <w:rPr>
          <w:spacing w:val="3"/>
          <w:sz w:val="28"/>
          <w:szCs w:val="28"/>
        </w:rPr>
        <w:t xml:space="preserve">  праздничных медалей ветеранам ВОВ;</w:t>
      </w:r>
      <w:r>
        <w:rPr>
          <w:spacing w:val="3"/>
          <w:sz w:val="28"/>
          <w:szCs w:val="28"/>
        </w:rPr>
        <w:t xml:space="preserve"> </w:t>
      </w:r>
      <w:r w:rsidRPr="00932163">
        <w:rPr>
          <w:spacing w:val="3"/>
          <w:sz w:val="28"/>
          <w:szCs w:val="28"/>
        </w:rPr>
        <w:t xml:space="preserve">5 мая 2015 года- концерт для </w:t>
      </w:r>
      <w:proofErr w:type="spellStart"/>
      <w:r w:rsidRPr="00932163">
        <w:rPr>
          <w:spacing w:val="3"/>
          <w:sz w:val="28"/>
          <w:szCs w:val="28"/>
        </w:rPr>
        <w:t>труженников</w:t>
      </w:r>
      <w:proofErr w:type="spellEnd"/>
      <w:r w:rsidRPr="00932163">
        <w:rPr>
          <w:spacing w:val="3"/>
          <w:sz w:val="28"/>
          <w:szCs w:val="28"/>
        </w:rPr>
        <w:t xml:space="preserve"> тыла;</w:t>
      </w:r>
      <w:r>
        <w:rPr>
          <w:spacing w:val="3"/>
          <w:sz w:val="28"/>
          <w:szCs w:val="28"/>
        </w:rPr>
        <w:t xml:space="preserve"> </w:t>
      </w:r>
      <w:r w:rsidRPr="00932163">
        <w:rPr>
          <w:spacing w:val="3"/>
          <w:sz w:val="28"/>
          <w:szCs w:val="28"/>
        </w:rPr>
        <w:t>7 мая 2015 года-открытие мемориальной доски на здании  Нижнесергинского  метизно-металлургического  завода  в память ветеранов-тружеников  тыла;</w:t>
      </w:r>
      <w:r>
        <w:rPr>
          <w:spacing w:val="3"/>
          <w:sz w:val="28"/>
          <w:szCs w:val="28"/>
        </w:rPr>
        <w:t xml:space="preserve"> </w:t>
      </w:r>
      <w:r w:rsidRPr="00932163">
        <w:rPr>
          <w:spacing w:val="3"/>
          <w:sz w:val="28"/>
          <w:szCs w:val="28"/>
        </w:rPr>
        <w:t>8 мая 2015 года- Театрально-постановочная реконструкция событий военной истории Великой Отечественной войны 1941-1945 годов под открытым небом на городской площади, полевая кухня, торжественная живая музыка, исполняемая духовым оркестром из г. Екат</w:t>
      </w:r>
      <w:r>
        <w:rPr>
          <w:spacing w:val="3"/>
          <w:sz w:val="28"/>
          <w:szCs w:val="28"/>
        </w:rPr>
        <w:t xml:space="preserve">еринбурга, детская игровая зона; </w:t>
      </w:r>
      <w:r w:rsidRPr="00932163">
        <w:rPr>
          <w:spacing w:val="3"/>
          <w:sz w:val="28"/>
          <w:szCs w:val="28"/>
        </w:rPr>
        <w:t>9 мая 2015 года- Митинг и праздничное шествие</w:t>
      </w:r>
      <w:r w:rsidR="00D723C1">
        <w:rPr>
          <w:spacing w:val="3"/>
          <w:sz w:val="28"/>
          <w:szCs w:val="28"/>
        </w:rPr>
        <w:t>;</w:t>
      </w:r>
    </w:p>
    <w:p w:rsidR="00174C76" w:rsidRDefault="00174C76" w:rsidP="00932163">
      <w:pPr>
        <w:autoSpaceDE w:val="0"/>
        <w:autoSpaceDN w:val="0"/>
        <w:adjustRightInd w:val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 впервые  в апреле проведена масштабная празднично-игровая программа для детей – инвалидов «Таинственный  остров»;</w:t>
      </w:r>
    </w:p>
    <w:p w:rsidR="00CF58DC" w:rsidRDefault="00CF58DC" w:rsidP="00932163">
      <w:pPr>
        <w:autoSpaceDE w:val="0"/>
        <w:autoSpaceDN w:val="0"/>
        <w:adjustRightInd w:val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FC061E">
        <w:rPr>
          <w:spacing w:val="3"/>
          <w:sz w:val="28"/>
          <w:szCs w:val="28"/>
        </w:rPr>
        <w:t>1</w:t>
      </w:r>
      <w:r w:rsidR="00FC061E" w:rsidRPr="00FC061E">
        <w:rPr>
          <w:spacing w:val="3"/>
          <w:sz w:val="28"/>
          <w:szCs w:val="28"/>
        </w:rPr>
        <w:t xml:space="preserve">0-11 июня 2015 </w:t>
      </w:r>
      <w:r w:rsidR="00FC061E">
        <w:rPr>
          <w:spacing w:val="3"/>
          <w:sz w:val="28"/>
          <w:szCs w:val="28"/>
        </w:rPr>
        <w:t xml:space="preserve">года в городе Нижние Серги прошла </w:t>
      </w:r>
      <w:r w:rsidR="00FC061E" w:rsidRPr="00FC061E">
        <w:rPr>
          <w:spacing w:val="3"/>
          <w:sz w:val="28"/>
          <w:szCs w:val="28"/>
        </w:rPr>
        <w:t xml:space="preserve"> гражданско-патриотическая акция «Цветущий «ТРИКОЛОР», приуроченная к государственному празднику Рос</w:t>
      </w:r>
      <w:r w:rsidR="00FC061E">
        <w:rPr>
          <w:spacing w:val="3"/>
          <w:sz w:val="28"/>
          <w:szCs w:val="28"/>
        </w:rPr>
        <w:t>сийской Федерации «День России»;</w:t>
      </w:r>
    </w:p>
    <w:p w:rsidR="00D723C1" w:rsidRDefault="00CF58DC" w:rsidP="00932163">
      <w:pPr>
        <w:autoSpaceDE w:val="0"/>
        <w:autoSpaceDN w:val="0"/>
        <w:adjustRightInd w:val="0"/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="00D723C1">
        <w:rPr>
          <w:spacing w:val="3"/>
          <w:sz w:val="28"/>
          <w:szCs w:val="28"/>
        </w:rPr>
        <w:t>26 июня впервые проведен Олимпийский день ( сдача норм ГТО органов  местного самоуправления и подведомственных учреждений).</w:t>
      </w:r>
    </w:p>
    <w:p w:rsidR="00CF58DC" w:rsidRPr="00932163" w:rsidRDefault="00CF58DC" w:rsidP="00932163">
      <w:pPr>
        <w:autoSpaceDE w:val="0"/>
        <w:autoSpaceDN w:val="0"/>
        <w:adjustRightInd w:val="0"/>
        <w:ind w:firstLine="708"/>
        <w:jc w:val="both"/>
        <w:rPr>
          <w:spacing w:val="3"/>
          <w:sz w:val="28"/>
          <w:szCs w:val="28"/>
        </w:rPr>
      </w:pPr>
    </w:p>
    <w:p w:rsidR="0072414C" w:rsidRPr="0072414C" w:rsidRDefault="0072414C" w:rsidP="0072414C">
      <w:pPr>
        <w:spacing w:line="276" w:lineRule="auto"/>
        <w:ind w:firstLine="720"/>
        <w:jc w:val="both"/>
        <w:rPr>
          <w:spacing w:val="3"/>
          <w:sz w:val="28"/>
          <w:szCs w:val="28"/>
        </w:rPr>
      </w:pPr>
    </w:p>
    <w:p w:rsidR="0072414C" w:rsidRPr="0072414C" w:rsidRDefault="0072414C" w:rsidP="0072414C">
      <w:pPr>
        <w:spacing w:line="276" w:lineRule="auto"/>
        <w:ind w:firstLine="720"/>
        <w:jc w:val="both"/>
        <w:rPr>
          <w:spacing w:val="3"/>
          <w:sz w:val="28"/>
          <w:szCs w:val="28"/>
        </w:rPr>
      </w:pPr>
    </w:p>
    <w:p w:rsidR="009D5A78" w:rsidRPr="009D5A78" w:rsidRDefault="009D5A78" w:rsidP="0072414C">
      <w:pPr>
        <w:spacing w:before="20" w:after="200" w:line="276" w:lineRule="auto"/>
        <w:ind w:left="62" w:firstLine="539"/>
        <w:jc w:val="both"/>
        <w:rPr>
          <w:rFonts w:eastAsiaTheme="minorHAnsi"/>
          <w:sz w:val="28"/>
          <w:szCs w:val="28"/>
          <w:lang w:eastAsia="en-US"/>
        </w:rPr>
      </w:pPr>
    </w:p>
    <w:sectPr w:rsidR="009D5A78" w:rsidRPr="009D5A78" w:rsidSect="00AC1930">
      <w:pgSz w:w="11909" w:h="16834"/>
      <w:pgMar w:top="1134" w:right="1109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158" w:rsidRDefault="002B1158">
      <w:r>
        <w:separator/>
      </w:r>
    </w:p>
  </w:endnote>
  <w:endnote w:type="continuationSeparator" w:id="0">
    <w:p w:rsidR="002B1158" w:rsidRDefault="002B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158" w:rsidRDefault="002B1158">
      <w:r>
        <w:separator/>
      </w:r>
    </w:p>
  </w:footnote>
  <w:footnote w:type="continuationSeparator" w:id="0">
    <w:p w:rsidR="002B1158" w:rsidRDefault="002B1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0A3"/>
    <w:multiLevelType w:val="hybridMultilevel"/>
    <w:tmpl w:val="26389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51AE7"/>
    <w:multiLevelType w:val="hybridMultilevel"/>
    <w:tmpl w:val="E7681038"/>
    <w:lvl w:ilvl="0" w:tplc="8162033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CC40BC5"/>
    <w:multiLevelType w:val="hybridMultilevel"/>
    <w:tmpl w:val="624C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58"/>
    <w:rsid w:val="0001395F"/>
    <w:rsid w:val="000B600D"/>
    <w:rsid w:val="000C682D"/>
    <w:rsid w:val="000E7AC4"/>
    <w:rsid w:val="00157869"/>
    <w:rsid w:val="00163756"/>
    <w:rsid w:val="00174C76"/>
    <w:rsid w:val="00204F87"/>
    <w:rsid w:val="00235C93"/>
    <w:rsid w:val="002B1158"/>
    <w:rsid w:val="00344931"/>
    <w:rsid w:val="00355832"/>
    <w:rsid w:val="00382DA0"/>
    <w:rsid w:val="00393F0A"/>
    <w:rsid w:val="003963C7"/>
    <w:rsid w:val="003A015B"/>
    <w:rsid w:val="003C3036"/>
    <w:rsid w:val="003F56BB"/>
    <w:rsid w:val="00402D61"/>
    <w:rsid w:val="00431873"/>
    <w:rsid w:val="0049520B"/>
    <w:rsid w:val="00503024"/>
    <w:rsid w:val="00537885"/>
    <w:rsid w:val="00584D70"/>
    <w:rsid w:val="00594BCF"/>
    <w:rsid w:val="005A753D"/>
    <w:rsid w:val="005C7A1E"/>
    <w:rsid w:val="00610C48"/>
    <w:rsid w:val="00611590"/>
    <w:rsid w:val="00611831"/>
    <w:rsid w:val="0062049A"/>
    <w:rsid w:val="0063409B"/>
    <w:rsid w:val="00647458"/>
    <w:rsid w:val="00650C37"/>
    <w:rsid w:val="006624D2"/>
    <w:rsid w:val="006722BA"/>
    <w:rsid w:val="006922AF"/>
    <w:rsid w:val="00701019"/>
    <w:rsid w:val="00711FCE"/>
    <w:rsid w:val="00716A7B"/>
    <w:rsid w:val="0072414C"/>
    <w:rsid w:val="00753E4E"/>
    <w:rsid w:val="007854C1"/>
    <w:rsid w:val="00797D13"/>
    <w:rsid w:val="007C63C0"/>
    <w:rsid w:val="007D5D61"/>
    <w:rsid w:val="00851D02"/>
    <w:rsid w:val="008651EF"/>
    <w:rsid w:val="008A6571"/>
    <w:rsid w:val="008E4D3F"/>
    <w:rsid w:val="00932163"/>
    <w:rsid w:val="00973ED4"/>
    <w:rsid w:val="00987752"/>
    <w:rsid w:val="0099169B"/>
    <w:rsid w:val="009A6605"/>
    <w:rsid w:val="009A7340"/>
    <w:rsid w:val="009B2479"/>
    <w:rsid w:val="009D5A78"/>
    <w:rsid w:val="00A37D86"/>
    <w:rsid w:val="00A60811"/>
    <w:rsid w:val="00AA41AA"/>
    <w:rsid w:val="00AC1251"/>
    <w:rsid w:val="00AC1930"/>
    <w:rsid w:val="00AD52FC"/>
    <w:rsid w:val="00B2056F"/>
    <w:rsid w:val="00B90DD7"/>
    <w:rsid w:val="00B93776"/>
    <w:rsid w:val="00BA363A"/>
    <w:rsid w:val="00BC24C2"/>
    <w:rsid w:val="00C566D5"/>
    <w:rsid w:val="00C7032C"/>
    <w:rsid w:val="00C802C9"/>
    <w:rsid w:val="00CA10C6"/>
    <w:rsid w:val="00CC11A4"/>
    <w:rsid w:val="00CE0C1D"/>
    <w:rsid w:val="00CF0D8E"/>
    <w:rsid w:val="00CF58DC"/>
    <w:rsid w:val="00D02846"/>
    <w:rsid w:val="00D12ECD"/>
    <w:rsid w:val="00D26559"/>
    <w:rsid w:val="00D313FE"/>
    <w:rsid w:val="00D5749F"/>
    <w:rsid w:val="00D70E6E"/>
    <w:rsid w:val="00D723C1"/>
    <w:rsid w:val="00D74E11"/>
    <w:rsid w:val="00DD10F5"/>
    <w:rsid w:val="00E02AD0"/>
    <w:rsid w:val="00E03427"/>
    <w:rsid w:val="00E10121"/>
    <w:rsid w:val="00E260FF"/>
    <w:rsid w:val="00E27F0C"/>
    <w:rsid w:val="00E33564"/>
    <w:rsid w:val="00E4417F"/>
    <w:rsid w:val="00E55CF7"/>
    <w:rsid w:val="00E72172"/>
    <w:rsid w:val="00E83B0A"/>
    <w:rsid w:val="00E85BCE"/>
    <w:rsid w:val="00EA6134"/>
    <w:rsid w:val="00F16549"/>
    <w:rsid w:val="00F524A8"/>
    <w:rsid w:val="00F94DC0"/>
    <w:rsid w:val="00F95AE6"/>
    <w:rsid w:val="00FA28CD"/>
    <w:rsid w:val="00FA49EE"/>
    <w:rsid w:val="00FC061E"/>
    <w:rsid w:val="00FC436C"/>
    <w:rsid w:val="00FD011D"/>
    <w:rsid w:val="00F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AC193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AC19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AC1930"/>
    <w:rPr>
      <w:rFonts w:ascii="Times New Roman" w:hAnsi="Times New Roman" w:cs="Times New Roman"/>
      <w:b/>
      <w:bCs/>
      <w:spacing w:val="-4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AC193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AC19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AC1930"/>
    <w:rPr>
      <w:rFonts w:ascii="Times New Roman" w:hAnsi="Times New Roman" w:cs="Times New Roman"/>
      <w:b/>
      <w:bCs/>
      <w:spacing w:val="-4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serg</cp:lastModifiedBy>
  <cp:revision>2</cp:revision>
  <cp:lastPrinted>2015-07-09T10:33:00Z</cp:lastPrinted>
  <dcterms:created xsi:type="dcterms:W3CDTF">2015-07-17T04:31:00Z</dcterms:created>
  <dcterms:modified xsi:type="dcterms:W3CDTF">2015-07-17T04:31:00Z</dcterms:modified>
</cp:coreProperties>
</file>