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C6" w:rsidRPr="00C077D1" w:rsidRDefault="00761FC6" w:rsidP="00C077D1">
      <w:pPr>
        <w:widowControl/>
        <w:shd w:val="clear" w:color="auto" w:fill="FFFFFF"/>
        <w:spacing w:before="72"/>
        <w:ind w:left="-567" w:hanging="567"/>
        <w:jc w:val="center"/>
        <w:rPr>
          <w:sz w:val="28"/>
          <w:szCs w:val="28"/>
        </w:rPr>
      </w:pPr>
      <w:r w:rsidRPr="00F12146">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761FC6" w:rsidRPr="00C077D1" w:rsidRDefault="00761FC6" w:rsidP="00C077D1">
      <w:pPr>
        <w:widowControl/>
        <w:jc w:val="center"/>
        <w:outlineLvl w:val="0"/>
        <w:rPr>
          <w:b/>
          <w:sz w:val="28"/>
          <w:szCs w:val="28"/>
        </w:rPr>
      </w:pPr>
      <w:r w:rsidRPr="00C077D1">
        <w:rPr>
          <w:b/>
          <w:sz w:val="28"/>
          <w:szCs w:val="28"/>
        </w:rPr>
        <w:t>ГЛАВА  НИЖНЕСЕРГИНСКОГО ГОРОДСКОГО ПОСЕЛЕНИЯ</w:t>
      </w:r>
    </w:p>
    <w:p w:rsidR="00761FC6" w:rsidRPr="00C077D1" w:rsidRDefault="00761FC6" w:rsidP="00C077D1">
      <w:pPr>
        <w:widowControl/>
        <w:shd w:val="clear" w:color="auto" w:fill="FFFFFF"/>
        <w:ind w:firstLine="14"/>
        <w:jc w:val="center"/>
        <w:rPr>
          <w:b/>
          <w:sz w:val="32"/>
          <w:szCs w:val="32"/>
        </w:rPr>
      </w:pPr>
      <w:r w:rsidRPr="00C077D1">
        <w:rPr>
          <w:b/>
          <w:sz w:val="32"/>
          <w:szCs w:val="32"/>
        </w:rPr>
        <w:t>ПОСТАНОВЛЕНИЕ</w:t>
      </w:r>
    </w:p>
    <w:p w:rsidR="00761FC6" w:rsidRPr="00C077D1" w:rsidRDefault="00761FC6" w:rsidP="00C077D1">
      <w:pPr>
        <w:widowControl/>
        <w:pBdr>
          <w:bottom w:val="thinThickSmallGap" w:sz="24" w:space="1" w:color="auto"/>
        </w:pBdr>
        <w:jc w:val="left"/>
        <w:rPr>
          <w:sz w:val="4"/>
          <w:szCs w:val="4"/>
        </w:rPr>
      </w:pPr>
    </w:p>
    <w:p w:rsidR="00761FC6" w:rsidRPr="00C077D1" w:rsidRDefault="00761FC6" w:rsidP="00C077D1">
      <w:pPr>
        <w:widowControl/>
        <w:tabs>
          <w:tab w:val="left" w:pos="6645"/>
        </w:tabs>
        <w:jc w:val="left"/>
        <w:rPr>
          <w:sz w:val="28"/>
          <w:szCs w:val="28"/>
        </w:rPr>
      </w:pPr>
      <w:r>
        <w:rPr>
          <w:sz w:val="28"/>
          <w:szCs w:val="28"/>
        </w:rPr>
        <w:t>20</w:t>
      </w:r>
      <w:r w:rsidRPr="00C077D1">
        <w:rPr>
          <w:sz w:val="28"/>
          <w:szCs w:val="28"/>
        </w:rPr>
        <w:t xml:space="preserve">.10.2014 г.               № </w:t>
      </w:r>
      <w:r>
        <w:rPr>
          <w:sz w:val="28"/>
          <w:szCs w:val="28"/>
        </w:rPr>
        <w:t>391</w:t>
      </w:r>
    </w:p>
    <w:p w:rsidR="00761FC6" w:rsidRPr="00C077D1" w:rsidRDefault="00761FC6" w:rsidP="00C077D1">
      <w:pPr>
        <w:widowControl/>
        <w:jc w:val="left"/>
        <w:rPr>
          <w:sz w:val="28"/>
          <w:szCs w:val="28"/>
        </w:rPr>
      </w:pPr>
      <w:r w:rsidRPr="00C077D1">
        <w:rPr>
          <w:sz w:val="28"/>
          <w:szCs w:val="28"/>
        </w:rPr>
        <w:t xml:space="preserve">г. Нижние Серги </w:t>
      </w:r>
    </w:p>
    <w:p w:rsidR="00761FC6" w:rsidRPr="00C077D1" w:rsidRDefault="00761FC6" w:rsidP="00C077D1">
      <w:pPr>
        <w:widowControl/>
        <w:spacing w:after="120"/>
        <w:ind w:firstLine="540"/>
        <w:rPr>
          <w:szCs w:val="24"/>
        </w:rPr>
      </w:pPr>
    </w:p>
    <w:p w:rsidR="00761FC6" w:rsidRDefault="00761FC6" w:rsidP="00A8034B">
      <w:pPr>
        <w:pStyle w:val="ConsPlusTitle"/>
        <w:widowControl/>
        <w:jc w:val="center"/>
        <w:rPr>
          <w:i/>
          <w:sz w:val="28"/>
          <w:szCs w:val="28"/>
        </w:rPr>
      </w:pPr>
      <w:r w:rsidRPr="001C74B2">
        <w:rPr>
          <w:i/>
          <w:sz w:val="28"/>
          <w:szCs w:val="28"/>
        </w:rPr>
        <w:t>О</w:t>
      </w:r>
      <w:r>
        <w:rPr>
          <w:i/>
          <w:sz w:val="28"/>
          <w:szCs w:val="28"/>
        </w:rPr>
        <w:t xml:space="preserve">б утверждении муниципальной программы </w:t>
      </w:r>
    </w:p>
    <w:p w:rsidR="00761FC6" w:rsidRPr="001C74B2" w:rsidRDefault="00761FC6" w:rsidP="00EE61FB">
      <w:pPr>
        <w:pStyle w:val="ConsPlusTitle"/>
        <w:jc w:val="center"/>
        <w:rPr>
          <w:i/>
          <w:sz w:val="28"/>
          <w:szCs w:val="28"/>
        </w:rPr>
      </w:pPr>
      <w:r>
        <w:rPr>
          <w:i/>
          <w:sz w:val="28"/>
          <w:szCs w:val="28"/>
        </w:rPr>
        <w:t>«Развитие муниципальной службы в администрации Нижнесергинского городского поселения   в  2014-2017 годах»</w:t>
      </w:r>
    </w:p>
    <w:p w:rsidR="00761FC6" w:rsidRDefault="00761FC6" w:rsidP="00A8034B">
      <w:pPr>
        <w:widowControl/>
        <w:autoSpaceDE w:val="0"/>
        <w:autoSpaceDN w:val="0"/>
        <w:adjustRightInd w:val="0"/>
        <w:ind w:firstLine="540"/>
        <w:outlineLvl w:val="0"/>
        <w:rPr>
          <w:sz w:val="28"/>
          <w:szCs w:val="28"/>
          <w:lang w:eastAsia="en-US"/>
        </w:rPr>
      </w:pPr>
    </w:p>
    <w:p w:rsidR="00761FC6" w:rsidRPr="00C022CE" w:rsidRDefault="00761FC6" w:rsidP="004F6673">
      <w:pPr>
        <w:pStyle w:val="Heading1"/>
        <w:ind w:firstLine="708"/>
        <w:jc w:val="both"/>
        <w:rPr>
          <w:rFonts w:ascii="Times New Roman" w:hAnsi="Times New Roman"/>
          <w:b w:val="0"/>
        </w:rPr>
      </w:pPr>
      <w:r w:rsidRPr="004F6673">
        <w:rPr>
          <w:rFonts w:ascii="Times New Roman" w:hAnsi="Times New Roman"/>
          <w:b w:val="0"/>
        </w:rPr>
        <w:t>В соответствии с Федеральным законом «О муниципальной службе в Российской Федерации от 02.03.2007 № 25-ФЗ, Законом Свердловской области «Об особенностях муниципальной службы на территории Свердловской области» от 29.10.2007 № 136-ОЗ</w:t>
      </w:r>
      <w:r>
        <w:t xml:space="preserve">, </w:t>
      </w:r>
      <w:r>
        <w:rPr>
          <w:rFonts w:ascii="Times New Roman" w:hAnsi="Times New Roman"/>
          <w:b w:val="0"/>
        </w:rPr>
        <w:t>постановлением главы Нижнесергинского городского поселения от 24.09.2014 № 347 «</w:t>
      </w:r>
      <w:r w:rsidRPr="00DF2B54">
        <w:rPr>
          <w:rFonts w:ascii="Times New Roman" w:hAnsi="Times New Roman"/>
          <w:b w:val="0"/>
        </w:rPr>
        <w:t>Об утверждении Порядка</w:t>
      </w:r>
      <w:r>
        <w:rPr>
          <w:rFonts w:ascii="Times New Roman" w:hAnsi="Times New Roman"/>
          <w:b w:val="0"/>
        </w:rPr>
        <w:t xml:space="preserve"> принятия,</w:t>
      </w:r>
      <w:r w:rsidRPr="00DF2B54">
        <w:rPr>
          <w:rFonts w:ascii="Times New Roman" w:hAnsi="Times New Roman"/>
          <w:b w:val="0"/>
        </w:rPr>
        <w:t xml:space="preserve"> формирования и реализации муниципальных программ в Нижнесергинском городском поселении»</w:t>
      </w:r>
      <w:r>
        <w:rPr>
          <w:rFonts w:ascii="Times New Roman" w:hAnsi="Times New Roman"/>
          <w:b w:val="0"/>
        </w:rPr>
        <w:t xml:space="preserve">, </w:t>
      </w:r>
      <w:r w:rsidRPr="00185230">
        <w:rPr>
          <w:rFonts w:ascii="Times New Roman" w:hAnsi="Times New Roman"/>
          <w:b w:val="0"/>
        </w:rPr>
        <w:t xml:space="preserve"> руководствуясь  Устав</w:t>
      </w:r>
      <w:r>
        <w:rPr>
          <w:rFonts w:ascii="Times New Roman" w:hAnsi="Times New Roman"/>
          <w:b w:val="0"/>
        </w:rPr>
        <w:t xml:space="preserve">ом Нижнесергинского городского поселения </w:t>
      </w:r>
    </w:p>
    <w:p w:rsidR="00761FC6" w:rsidRDefault="00761FC6"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761FC6" w:rsidRPr="00C022CE" w:rsidRDefault="00761FC6" w:rsidP="00A8034B">
      <w:pPr>
        <w:widowControl/>
        <w:autoSpaceDE w:val="0"/>
        <w:autoSpaceDN w:val="0"/>
        <w:adjustRightInd w:val="0"/>
        <w:spacing w:line="276" w:lineRule="auto"/>
        <w:ind w:firstLine="720"/>
        <w:rPr>
          <w:b/>
          <w:sz w:val="28"/>
          <w:szCs w:val="28"/>
          <w:lang w:eastAsia="en-US"/>
        </w:rPr>
      </w:pPr>
    </w:p>
    <w:p w:rsidR="00761FC6" w:rsidRPr="0081172B" w:rsidRDefault="00761FC6" w:rsidP="00A3626A">
      <w:pPr>
        <w:pStyle w:val="ConsPlusTitle"/>
        <w:jc w:val="both"/>
        <w:rPr>
          <w:b w:val="0"/>
          <w:sz w:val="28"/>
          <w:szCs w:val="28"/>
        </w:rPr>
      </w:pPr>
      <w:r>
        <w:rPr>
          <w:b w:val="0"/>
          <w:sz w:val="28"/>
          <w:szCs w:val="28"/>
        </w:rPr>
        <w:tab/>
      </w:r>
      <w:r w:rsidRPr="0081172B">
        <w:rPr>
          <w:b w:val="0"/>
          <w:sz w:val="28"/>
          <w:szCs w:val="28"/>
        </w:rPr>
        <w:t>1. Утвердить  муниципальную программу«</w:t>
      </w:r>
      <w:r w:rsidRPr="00A3626A">
        <w:rPr>
          <w:b w:val="0"/>
          <w:sz w:val="28"/>
          <w:szCs w:val="28"/>
        </w:rPr>
        <w:t>Развитие муниципальной службы в администрации</w:t>
      </w:r>
      <w:r>
        <w:rPr>
          <w:b w:val="0"/>
          <w:sz w:val="28"/>
          <w:szCs w:val="28"/>
        </w:rPr>
        <w:t xml:space="preserve"> </w:t>
      </w:r>
      <w:r w:rsidRPr="00E21A21">
        <w:rPr>
          <w:b w:val="0"/>
          <w:sz w:val="28"/>
          <w:szCs w:val="28"/>
        </w:rPr>
        <w:t>Нижнесергинского городского поселения   в  2014-201</w:t>
      </w:r>
      <w:r>
        <w:rPr>
          <w:b w:val="0"/>
          <w:sz w:val="28"/>
          <w:szCs w:val="28"/>
        </w:rPr>
        <w:t>7</w:t>
      </w:r>
      <w:r w:rsidRPr="00E21A21">
        <w:rPr>
          <w:b w:val="0"/>
          <w:sz w:val="28"/>
          <w:szCs w:val="28"/>
        </w:rPr>
        <w:t xml:space="preserve"> годах</w:t>
      </w:r>
      <w:r w:rsidRPr="0081172B">
        <w:rPr>
          <w:b w:val="0"/>
          <w:sz w:val="28"/>
          <w:szCs w:val="28"/>
        </w:rPr>
        <w:t>»</w:t>
      </w:r>
      <w:r>
        <w:rPr>
          <w:b w:val="0"/>
          <w:sz w:val="28"/>
          <w:szCs w:val="28"/>
        </w:rPr>
        <w:t xml:space="preserve"> (прилагается)</w:t>
      </w:r>
      <w:r w:rsidRPr="0081172B">
        <w:rPr>
          <w:b w:val="0"/>
          <w:sz w:val="28"/>
          <w:szCs w:val="28"/>
        </w:rPr>
        <w:t>.</w:t>
      </w:r>
    </w:p>
    <w:p w:rsidR="00761FC6" w:rsidRDefault="00761FC6" w:rsidP="00E61A39">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D280F">
        <w:rPr>
          <w:sz w:val="28"/>
          <w:szCs w:val="28"/>
          <w:lang w:eastAsia="en-US"/>
        </w:rPr>
        <w:t xml:space="preserve">Опубликовать настоящее постановление  путем размещения в сети </w:t>
      </w:r>
      <w:r>
        <w:rPr>
          <w:sz w:val="28"/>
          <w:szCs w:val="28"/>
          <w:lang w:eastAsia="en-US"/>
        </w:rPr>
        <w:t>«</w:t>
      </w:r>
      <w:r w:rsidRPr="000D280F">
        <w:rPr>
          <w:sz w:val="28"/>
          <w:szCs w:val="28"/>
          <w:lang w:eastAsia="en-US"/>
        </w:rPr>
        <w:t>Интернет</w:t>
      </w:r>
      <w:r>
        <w:rPr>
          <w:sz w:val="28"/>
          <w:szCs w:val="28"/>
          <w:lang w:eastAsia="en-US"/>
        </w:rPr>
        <w:t>»</w:t>
      </w:r>
      <w:r w:rsidRPr="000D280F">
        <w:rPr>
          <w:sz w:val="28"/>
          <w:szCs w:val="28"/>
          <w:lang w:eastAsia="en-US"/>
        </w:rPr>
        <w:t xml:space="preserve"> на официальном сайте Нижнесергинского городского поселения</w:t>
      </w:r>
      <w:r>
        <w:rPr>
          <w:sz w:val="28"/>
          <w:szCs w:val="28"/>
          <w:lang w:eastAsia="en-US"/>
        </w:rPr>
        <w:t>.</w:t>
      </w:r>
    </w:p>
    <w:p w:rsidR="00761FC6" w:rsidRPr="004923C7" w:rsidRDefault="00761FC6" w:rsidP="00E61A39">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остановления возложить на за</w:t>
      </w:r>
      <w:r>
        <w:rPr>
          <w:sz w:val="28"/>
          <w:szCs w:val="28"/>
          <w:lang w:eastAsia="en-US"/>
        </w:rPr>
        <w:t>ведующего отделом организационно-кадровой работы администрации Л.Ю. Кондакову.</w:t>
      </w:r>
    </w:p>
    <w:p w:rsidR="00761FC6" w:rsidRDefault="00761FC6" w:rsidP="00A8034B">
      <w:pPr>
        <w:widowControl/>
        <w:autoSpaceDE w:val="0"/>
        <w:autoSpaceDN w:val="0"/>
        <w:adjustRightInd w:val="0"/>
        <w:spacing w:line="276" w:lineRule="auto"/>
        <w:rPr>
          <w:sz w:val="28"/>
          <w:szCs w:val="28"/>
          <w:lang w:eastAsia="en-US"/>
        </w:rPr>
      </w:pPr>
    </w:p>
    <w:p w:rsidR="00761FC6" w:rsidRDefault="00761FC6" w:rsidP="00A8034B">
      <w:pPr>
        <w:widowControl/>
        <w:autoSpaceDE w:val="0"/>
        <w:autoSpaceDN w:val="0"/>
        <w:adjustRightInd w:val="0"/>
        <w:spacing w:line="276" w:lineRule="auto"/>
        <w:rPr>
          <w:sz w:val="28"/>
          <w:szCs w:val="28"/>
          <w:lang w:eastAsia="en-US"/>
        </w:rPr>
      </w:pPr>
    </w:p>
    <w:p w:rsidR="00761FC6" w:rsidRDefault="00761FC6" w:rsidP="00A8034B">
      <w:pPr>
        <w:widowControl/>
        <w:autoSpaceDE w:val="0"/>
        <w:autoSpaceDN w:val="0"/>
        <w:adjustRightInd w:val="0"/>
        <w:spacing w:line="276" w:lineRule="auto"/>
        <w:rPr>
          <w:sz w:val="28"/>
          <w:szCs w:val="28"/>
          <w:lang w:eastAsia="en-US"/>
        </w:rPr>
      </w:pPr>
    </w:p>
    <w:p w:rsidR="00761FC6" w:rsidRDefault="00761FC6" w:rsidP="00A8034B">
      <w:pPr>
        <w:widowControl/>
        <w:autoSpaceDE w:val="0"/>
        <w:autoSpaceDN w:val="0"/>
        <w:adjustRightInd w:val="0"/>
        <w:spacing w:line="276" w:lineRule="auto"/>
        <w:rPr>
          <w:sz w:val="28"/>
          <w:szCs w:val="28"/>
          <w:lang w:eastAsia="en-US"/>
        </w:rPr>
      </w:pPr>
    </w:p>
    <w:p w:rsidR="00761FC6" w:rsidRDefault="00761FC6" w:rsidP="00A8034B">
      <w:pPr>
        <w:widowControl/>
        <w:autoSpaceDE w:val="0"/>
        <w:autoSpaceDN w:val="0"/>
        <w:adjustRightInd w:val="0"/>
        <w:spacing w:line="276" w:lineRule="auto"/>
        <w:jc w:val="left"/>
        <w:rPr>
          <w:sz w:val="28"/>
          <w:szCs w:val="28"/>
          <w:lang w:eastAsia="en-US"/>
        </w:rPr>
      </w:pPr>
      <w:r>
        <w:rPr>
          <w:sz w:val="28"/>
          <w:szCs w:val="28"/>
          <w:lang w:eastAsia="en-US"/>
        </w:rPr>
        <w:t>И.о. г</w:t>
      </w:r>
      <w:r w:rsidRPr="004923C7">
        <w:rPr>
          <w:sz w:val="28"/>
          <w:szCs w:val="28"/>
          <w:lang w:eastAsia="en-US"/>
        </w:rPr>
        <w:t>лав</w:t>
      </w:r>
      <w:r>
        <w:rPr>
          <w:sz w:val="28"/>
          <w:szCs w:val="28"/>
          <w:lang w:eastAsia="en-US"/>
        </w:rPr>
        <w:t xml:space="preserve">ы </w:t>
      </w:r>
      <w:r w:rsidRPr="00A8034B">
        <w:rPr>
          <w:sz w:val="28"/>
          <w:szCs w:val="28"/>
          <w:lang w:eastAsia="en-US"/>
        </w:rPr>
        <w:t>Нижнесергинского</w:t>
      </w:r>
    </w:p>
    <w:p w:rsidR="00761FC6" w:rsidRPr="004923C7" w:rsidRDefault="00761FC6"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Ю.В. Никишин</w:t>
      </w:r>
    </w:p>
    <w:p w:rsidR="00761FC6" w:rsidRDefault="00761FC6" w:rsidP="004F6673">
      <w:pPr>
        <w:pStyle w:val="NormalWeb"/>
        <w:widowControl w:val="0"/>
        <w:spacing w:before="0" w:after="0"/>
        <w:jc w:val="center"/>
        <w:rPr>
          <w:b/>
        </w:rPr>
      </w:pPr>
      <w:r>
        <w:rPr>
          <w:b/>
        </w:rPr>
        <w:br w:type="page"/>
      </w:r>
    </w:p>
    <w:p w:rsidR="00761FC6" w:rsidRDefault="00761FC6" w:rsidP="004F6673">
      <w:pPr>
        <w:pStyle w:val="NormalWeb"/>
        <w:widowControl w:val="0"/>
        <w:spacing w:before="0" w:after="0"/>
        <w:jc w:val="center"/>
        <w:rPr>
          <w:b/>
        </w:rPr>
      </w:pPr>
    </w:p>
    <w:p w:rsidR="00761FC6" w:rsidRDefault="00761FC6" w:rsidP="004F6673">
      <w:pPr>
        <w:pStyle w:val="NormalWeb"/>
        <w:widowControl w:val="0"/>
        <w:spacing w:before="0" w:after="0"/>
        <w:jc w:val="center"/>
        <w:rPr>
          <w:b/>
          <w:bCs/>
          <w:color w:val="000000"/>
          <w:sz w:val="32"/>
          <w:szCs w:val="32"/>
        </w:rPr>
      </w:pPr>
      <w:r>
        <w:rPr>
          <w:b/>
          <w:bCs/>
          <w:color w:val="000000"/>
          <w:sz w:val="32"/>
          <w:szCs w:val="32"/>
        </w:rPr>
        <w:t xml:space="preserve">АДМИНИСТРАЦИЯ НИЖНЕСЕРГИНСКОГО </w:t>
      </w:r>
    </w:p>
    <w:p w:rsidR="00761FC6" w:rsidRDefault="00761FC6" w:rsidP="004F6673">
      <w:pPr>
        <w:pStyle w:val="NormalWeb"/>
        <w:widowControl w:val="0"/>
        <w:spacing w:before="0" w:after="0"/>
        <w:jc w:val="center"/>
        <w:rPr>
          <w:b/>
          <w:bCs/>
          <w:color w:val="000000"/>
          <w:sz w:val="32"/>
          <w:szCs w:val="32"/>
        </w:rPr>
      </w:pPr>
      <w:r>
        <w:rPr>
          <w:b/>
          <w:bCs/>
          <w:color w:val="000000"/>
          <w:sz w:val="32"/>
          <w:szCs w:val="32"/>
        </w:rPr>
        <w:t>ГОРОДСКОГО ПОСЕЛЕНИЯ</w:t>
      </w: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r>
        <w:rPr>
          <w:noProof/>
        </w:rPr>
      </w:r>
      <w:r w:rsidRPr="00350808">
        <w:rPr>
          <w:b/>
          <w:bCs/>
          <w:color w:val="000000"/>
          <w:sz w:val="32"/>
          <w:szCs w:val="32"/>
        </w:rPr>
        <w:pict>
          <v:group id="_x0000_s1026" editas="canvas" style="width:477pt;height:320.45pt;mso-position-horizontal-relative:char;mso-position-vertical-relative:line" coordorigin="2308,3658" coordsize="7200,4807">
            <o:lock v:ext="edit" aspectratio="t"/>
            <v:shape id="_x0000_s1027" type="#_x0000_t75" style="position:absolute;left:2308;top:3658;width:7200;height:4807" o:preferrelative="f">
              <v:fill o:detectmouseclick="t"/>
              <v:path o:extrusionok="t" o:connecttype="none"/>
              <o:lock v:ext="edit" text="t"/>
            </v:shape>
            <v:rect id="_x0000_s1028" style="position:absolute;left:2444;top:3658;width:7064;height:4807">
              <v:textbox style="mso-next-textbox:#_x0000_s1028">
                <w:txbxContent>
                  <w:p w:rsidR="00761FC6" w:rsidRDefault="00761FC6" w:rsidP="004F6673">
                    <w:pPr>
                      <w:shd w:val="clear" w:color="auto" w:fill="D9D9D9"/>
                      <w:jc w:val="center"/>
                      <w:rPr>
                        <w:b/>
                        <w:sz w:val="40"/>
                        <w:szCs w:val="40"/>
                      </w:rPr>
                    </w:pPr>
                    <w:r>
                      <w:rPr>
                        <w:b/>
                        <w:sz w:val="40"/>
                        <w:szCs w:val="40"/>
                      </w:rPr>
                      <w:t>М</w:t>
                    </w:r>
                    <w:r w:rsidRPr="00AD3423">
                      <w:rPr>
                        <w:b/>
                        <w:sz w:val="40"/>
                        <w:szCs w:val="40"/>
                      </w:rPr>
                      <w:t xml:space="preserve">униципальная  </w:t>
                    </w:r>
                  </w:p>
                  <w:p w:rsidR="00761FC6" w:rsidRPr="00AD3423" w:rsidRDefault="00761FC6" w:rsidP="004F6673">
                    <w:pPr>
                      <w:shd w:val="clear" w:color="auto" w:fill="D9D9D9"/>
                      <w:jc w:val="center"/>
                      <w:rPr>
                        <w:b/>
                        <w:sz w:val="72"/>
                        <w:szCs w:val="72"/>
                      </w:rPr>
                    </w:pPr>
                    <w:r w:rsidRPr="00AD3423">
                      <w:rPr>
                        <w:b/>
                        <w:sz w:val="72"/>
                        <w:szCs w:val="72"/>
                      </w:rPr>
                      <w:t>ПРОГРАММА</w:t>
                    </w:r>
                  </w:p>
                  <w:p w:rsidR="00761FC6" w:rsidRPr="00AD3423" w:rsidRDefault="00761FC6" w:rsidP="004F6673">
                    <w:pPr>
                      <w:shd w:val="clear" w:color="auto" w:fill="D9D9D9"/>
                      <w:jc w:val="center"/>
                      <w:rPr>
                        <w:b/>
                        <w:sz w:val="48"/>
                        <w:szCs w:val="48"/>
                      </w:rPr>
                    </w:pPr>
                  </w:p>
                  <w:p w:rsidR="00761FC6" w:rsidRDefault="00761FC6" w:rsidP="004F6673">
                    <w:pPr>
                      <w:shd w:val="clear" w:color="auto" w:fill="D9D9D9"/>
                      <w:jc w:val="center"/>
                      <w:rPr>
                        <w:b/>
                        <w:sz w:val="48"/>
                        <w:szCs w:val="48"/>
                      </w:rPr>
                    </w:pPr>
                    <w:r w:rsidRPr="00AD3423">
                      <w:rPr>
                        <w:b/>
                        <w:sz w:val="48"/>
                        <w:szCs w:val="48"/>
                      </w:rPr>
                      <w:t>«РАЗВИТИЕ МУНИЦИПАЛЬНОЙ СЛУЖБЫ В  АДМИНИСТРАЦИИ НИЖНЕСЕРГИНСК</w:t>
                    </w:r>
                    <w:r>
                      <w:rPr>
                        <w:b/>
                        <w:sz w:val="48"/>
                        <w:szCs w:val="48"/>
                      </w:rPr>
                      <w:t>О</w:t>
                    </w:r>
                    <w:r w:rsidRPr="00AD3423">
                      <w:rPr>
                        <w:b/>
                        <w:sz w:val="48"/>
                        <w:szCs w:val="48"/>
                      </w:rPr>
                      <w:t xml:space="preserve">ГО </w:t>
                    </w:r>
                    <w:r>
                      <w:rPr>
                        <w:b/>
                        <w:sz w:val="48"/>
                        <w:szCs w:val="48"/>
                      </w:rPr>
                      <w:t>ГОРОДСКОГО ПОСЕЛЕНИЯ</w:t>
                    </w:r>
                  </w:p>
                  <w:p w:rsidR="00761FC6" w:rsidRPr="00AD3423" w:rsidRDefault="00761FC6" w:rsidP="004F6673">
                    <w:pPr>
                      <w:shd w:val="clear" w:color="auto" w:fill="D9D9D9"/>
                      <w:jc w:val="center"/>
                      <w:rPr>
                        <w:b/>
                        <w:sz w:val="48"/>
                        <w:szCs w:val="48"/>
                      </w:rPr>
                    </w:pPr>
                    <w:r w:rsidRPr="00AD3423">
                      <w:rPr>
                        <w:b/>
                        <w:sz w:val="48"/>
                        <w:szCs w:val="48"/>
                      </w:rPr>
                      <w:t>В 2014-2017 ГОДАХ»</w:t>
                    </w:r>
                  </w:p>
                  <w:p w:rsidR="00761FC6" w:rsidRDefault="00761FC6" w:rsidP="004F6673">
                    <w:pPr>
                      <w:shd w:val="clear" w:color="auto" w:fill="D9D9D9"/>
                      <w:jc w:val="center"/>
                      <w:rPr>
                        <w:b/>
                        <w:sz w:val="48"/>
                        <w:szCs w:val="48"/>
                      </w:rPr>
                    </w:pPr>
                  </w:p>
                  <w:p w:rsidR="00761FC6" w:rsidRDefault="00761FC6" w:rsidP="004F6673">
                    <w:pPr>
                      <w:jc w:val="center"/>
                      <w:rPr>
                        <w:b/>
                        <w:sz w:val="48"/>
                        <w:szCs w:val="48"/>
                      </w:rPr>
                    </w:pPr>
                  </w:p>
                  <w:p w:rsidR="00761FC6" w:rsidRPr="0001585E" w:rsidRDefault="00761FC6" w:rsidP="004F6673">
                    <w:pPr>
                      <w:jc w:val="center"/>
                      <w:rPr>
                        <w:b/>
                        <w:sz w:val="48"/>
                        <w:szCs w:val="48"/>
                      </w:rPr>
                    </w:pPr>
                  </w:p>
                </w:txbxContent>
              </v:textbox>
            </v:rect>
            <w10:anchorlock/>
          </v:group>
        </w:pict>
      </w: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rPr>
          <w:b/>
          <w:bCs/>
          <w:color w:val="000000"/>
          <w:sz w:val="32"/>
          <w:szCs w:val="32"/>
        </w:rPr>
      </w:pPr>
    </w:p>
    <w:p w:rsidR="00761FC6" w:rsidRDefault="00761FC6" w:rsidP="004F6673">
      <w:pPr>
        <w:pStyle w:val="NormalWeb"/>
        <w:widowControl w:val="0"/>
        <w:spacing w:before="0" w:after="0"/>
        <w:jc w:val="center"/>
        <w:rPr>
          <w:b/>
          <w:bCs/>
          <w:color w:val="000000"/>
          <w:sz w:val="32"/>
          <w:szCs w:val="32"/>
        </w:rPr>
      </w:pPr>
    </w:p>
    <w:p w:rsidR="00761FC6" w:rsidRDefault="00761FC6" w:rsidP="004F6673">
      <w:pPr>
        <w:pStyle w:val="NormalWeb"/>
        <w:widowControl w:val="0"/>
        <w:spacing w:before="0" w:after="0"/>
        <w:jc w:val="center"/>
        <w:rPr>
          <w:b/>
          <w:bCs/>
          <w:color w:val="000000"/>
          <w:sz w:val="32"/>
          <w:szCs w:val="32"/>
        </w:rPr>
      </w:pPr>
      <w:r>
        <w:rPr>
          <w:b/>
          <w:bCs/>
          <w:color w:val="000000"/>
          <w:sz w:val="32"/>
          <w:szCs w:val="32"/>
        </w:rPr>
        <w:t xml:space="preserve">г.Нижние Серги </w:t>
      </w:r>
    </w:p>
    <w:p w:rsidR="00761FC6" w:rsidRDefault="00761FC6" w:rsidP="004F6673">
      <w:pPr>
        <w:pStyle w:val="NormalWeb"/>
        <w:widowControl w:val="0"/>
        <w:spacing w:before="0" w:after="0"/>
        <w:jc w:val="center"/>
        <w:rPr>
          <w:b/>
          <w:bCs/>
          <w:color w:val="000000"/>
          <w:sz w:val="32"/>
          <w:szCs w:val="32"/>
        </w:rPr>
      </w:pPr>
      <w:r>
        <w:rPr>
          <w:b/>
          <w:bCs/>
          <w:color w:val="000000"/>
          <w:sz w:val="32"/>
          <w:szCs w:val="32"/>
        </w:rPr>
        <w:t>2014</w:t>
      </w:r>
    </w:p>
    <w:p w:rsidR="00761FC6" w:rsidRDefault="00761FC6" w:rsidP="004F6673">
      <w:pPr>
        <w:pStyle w:val="NormalWeb"/>
        <w:widowControl w:val="0"/>
        <w:spacing w:before="0" w:after="0"/>
        <w:jc w:val="center"/>
        <w:rPr>
          <w:b/>
          <w:bCs/>
          <w:color w:val="000000"/>
          <w:sz w:val="32"/>
          <w:szCs w:val="32"/>
        </w:rPr>
      </w:pPr>
    </w:p>
    <w:p w:rsidR="00761FC6" w:rsidRDefault="00761FC6" w:rsidP="004F6673">
      <w:pPr>
        <w:jc w:val="center"/>
        <w:rPr>
          <w:sz w:val="28"/>
          <w:szCs w:val="28"/>
        </w:rPr>
      </w:pPr>
    </w:p>
    <w:p w:rsidR="00761FC6" w:rsidRDefault="00761FC6" w:rsidP="004F6673">
      <w:pPr>
        <w:rPr>
          <w:sz w:val="28"/>
          <w:szCs w:val="28"/>
        </w:rPr>
      </w:pPr>
    </w:p>
    <w:p w:rsidR="00761FC6" w:rsidRPr="003035EF" w:rsidRDefault="00761FC6" w:rsidP="001F64F7">
      <w:pPr>
        <w:autoSpaceDE w:val="0"/>
        <w:autoSpaceDN w:val="0"/>
        <w:adjustRightInd w:val="0"/>
        <w:jc w:val="center"/>
        <w:rPr>
          <w:b/>
          <w:sz w:val="28"/>
          <w:szCs w:val="28"/>
        </w:rPr>
      </w:pPr>
      <w:r w:rsidRPr="003035EF">
        <w:rPr>
          <w:b/>
          <w:sz w:val="28"/>
          <w:szCs w:val="28"/>
        </w:rPr>
        <w:t>ПАСПОРТ</w:t>
      </w:r>
    </w:p>
    <w:p w:rsidR="00761FC6" w:rsidRDefault="00761FC6" w:rsidP="00850285">
      <w:pPr>
        <w:autoSpaceDE w:val="0"/>
        <w:autoSpaceDN w:val="0"/>
        <w:adjustRightInd w:val="0"/>
        <w:jc w:val="center"/>
        <w:rPr>
          <w:b/>
          <w:sz w:val="28"/>
          <w:szCs w:val="28"/>
        </w:rPr>
      </w:pPr>
      <w:r w:rsidRPr="003035EF">
        <w:rPr>
          <w:b/>
          <w:sz w:val="28"/>
          <w:szCs w:val="28"/>
        </w:rPr>
        <w:t>МУНИЦИПАЛЬНОЙ ПРОГРАММЫ</w:t>
      </w:r>
    </w:p>
    <w:p w:rsidR="00761FC6" w:rsidRDefault="00761FC6" w:rsidP="00850285">
      <w:pPr>
        <w:autoSpaceDE w:val="0"/>
        <w:autoSpaceDN w:val="0"/>
        <w:adjustRightInd w:val="0"/>
        <w:jc w:val="center"/>
        <w:rPr>
          <w:b/>
          <w:sz w:val="28"/>
          <w:szCs w:val="28"/>
        </w:rPr>
      </w:pPr>
      <w:r>
        <w:rPr>
          <w:b/>
          <w:sz w:val="28"/>
          <w:szCs w:val="28"/>
        </w:rPr>
        <w:t xml:space="preserve">«РАЗВИТИЕ МУНИЦИПАЛЬНОЙ СЛУЖБЫ В АДМИНИСТРАЦИИ НИЖНЕСЕРГИНСКОГО ГОРОДСКОГО ПОСЛЕНИЯ </w:t>
      </w:r>
    </w:p>
    <w:p w:rsidR="00761FC6" w:rsidRPr="003035EF" w:rsidRDefault="00761FC6" w:rsidP="00850285">
      <w:pPr>
        <w:autoSpaceDE w:val="0"/>
        <w:autoSpaceDN w:val="0"/>
        <w:adjustRightInd w:val="0"/>
        <w:jc w:val="center"/>
        <w:rPr>
          <w:b/>
          <w:sz w:val="28"/>
          <w:szCs w:val="28"/>
        </w:rPr>
      </w:pPr>
      <w:r>
        <w:rPr>
          <w:b/>
          <w:sz w:val="28"/>
          <w:szCs w:val="28"/>
        </w:rPr>
        <w:t>В 2014 – 2017 ГОДАХ»</w:t>
      </w:r>
    </w:p>
    <w:p w:rsidR="00761FC6" w:rsidRPr="003035EF" w:rsidRDefault="00761FC6" w:rsidP="001F64F7">
      <w:pPr>
        <w:autoSpaceDE w:val="0"/>
        <w:autoSpaceDN w:val="0"/>
        <w:adjustRightInd w:val="0"/>
        <w:rPr>
          <w:sz w:val="28"/>
          <w:szCs w:val="28"/>
        </w:rPr>
      </w:pPr>
    </w:p>
    <w:tbl>
      <w:tblPr>
        <w:tblW w:w="9598" w:type="dxa"/>
        <w:tblCellSpacing w:w="5" w:type="nil"/>
        <w:tblInd w:w="75" w:type="dxa"/>
        <w:tblLayout w:type="fixed"/>
        <w:tblCellMar>
          <w:left w:w="75" w:type="dxa"/>
          <w:right w:w="75" w:type="dxa"/>
        </w:tblCellMar>
        <w:tblLook w:val="0000"/>
      </w:tblPr>
      <w:tblGrid>
        <w:gridCol w:w="3600"/>
        <w:gridCol w:w="5998"/>
      </w:tblGrid>
      <w:tr w:rsidR="00761FC6" w:rsidRPr="00850285" w:rsidTr="003C7874">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-заказчик-координатор</w:t>
            </w: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r w:rsidRPr="00850285">
              <w:rPr>
                <w:sz w:val="26"/>
                <w:szCs w:val="26"/>
              </w:rPr>
              <w:t>-разработчик</w:t>
            </w: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p>
          <w:p w:rsidR="00761FC6" w:rsidRPr="00850285" w:rsidRDefault="00761FC6" w:rsidP="000D180E">
            <w:pPr>
              <w:pStyle w:val="ConsPlusCell"/>
              <w:rPr>
                <w:sz w:val="26"/>
                <w:szCs w:val="26"/>
              </w:rPr>
            </w:pPr>
            <w:r w:rsidRPr="00850285">
              <w:rPr>
                <w:sz w:val="26"/>
                <w:szCs w:val="26"/>
              </w:rPr>
              <w:t>-исполнители</w:t>
            </w:r>
            <w:r w:rsidRPr="00850285">
              <w:rPr>
                <w:sz w:val="26"/>
                <w:szCs w:val="26"/>
              </w:rPr>
              <w:br/>
              <w:t xml:space="preserve">муниципальной программы        </w:t>
            </w:r>
          </w:p>
        </w:tc>
        <w:tc>
          <w:tcPr>
            <w:tcW w:w="5998" w:type="dxa"/>
            <w:tcBorders>
              <w:top w:val="single" w:sz="4" w:space="0" w:color="auto"/>
              <w:left w:val="single" w:sz="4" w:space="0" w:color="auto"/>
              <w:bottom w:val="single" w:sz="4" w:space="0" w:color="auto"/>
              <w:right w:val="single" w:sz="4" w:space="0" w:color="auto"/>
            </w:tcBorders>
          </w:tcPr>
          <w:p w:rsidR="00761FC6" w:rsidRPr="00850285" w:rsidRDefault="00761FC6" w:rsidP="00FF07D9">
            <w:pPr>
              <w:rPr>
                <w:sz w:val="26"/>
                <w:szCs w:val="26"/>
              </w:rPr>
            </w:pPr>
            <w:r w:rsidRPr="00850285">
              <w:rPr>
                <w:sz w:val="26"/>
                <w:szCs w:val="26"/>
              </w:rPr>
              <w:t xml:space="preserve">- Администрация Нижнесергинского городского поселения  </w:t>
            </w:r>
          </w:p>
          <w:p w:rsidR="00761FC6" w:rsidRPr="00850285" w:rsidRDefault="00761FC6" w:rsidP="008627DE">
            <w:pPr>
              <w:autoSpaceDE w:val="0"/>
              <w:autoSpaceDN w:val="0"/>
              <w:adjustRightInd w:val="0"/>
              <w:rPr>
                <w:sz w:val="26"/>
                <w:szCs w:val="26"/>
              </w:rPr>
            </w:pPr>
            <w:r w:rsidRPr="00850285">
              <w:rPr>
                <w:sz w:val="26"/>
                <w:szCs w:val="26"/>
              </w:rPr>
              <w:t>Общий контроль исполнения Программы осуществляет заведующий отделом организационно-кадровой работы администрации   Л.Ю. Кондакова.</w:t>
            </w:r>
          </w:p>
          <w:p w:rsidR="00761FC6" w:rsidRDefault="00761FC6" w:rsidP="008627DE">
            <w:pPr>
              <w:autoSpaceDE w:val="0"/>
              <w:autoSpaceDN w:val="0"/>
              <w:adjustRightInd w:val="0"/>
              <w:rPr>
                <w:sz w:val="26"/>
                <w:szCs w:val="26"/>
              </w:rPr>
            </w:pPr>
          </w:p>
          <w:p w:rsidR="00761FC6" w:rsidRPr="00850285" w:rsidRDefault="00761FC6" w:rsidP="008627DE">
            <w:pPr>
              <w:autoSpaceDE w:val="0"/>
              <w:autoSpaceDN w:val="0"/>
              <w:adjustRightInd w:val="0"/>
              <w:rPr>
                <w:sz w:val="26"/>
                <w:szCs w:val="26"/>
              </w:rPr>
            </w:pPr>
            <w:r w:rsidRPr="00850285">
              <w:rPr>
                <w:sz w:val="26"/>
                <w:szCs w:val="26"/>
              </w:rPr>
              <w:t>-Отдел организационно-кадровой работы администрации Нижнесергинского городского поселения</w:t>
            </w:r>
          </w:p>
          <w:p w:rsidR="00761FC6" w:rsidRPr="00850285" w:rsidRDefault="00761FC6" w:rsidP="008627DE">
            <w:pPr>
              <w:autoSpaceDE w:val="0"/>
              <w:autoSpaceDN w:val="0"/>
              <w:adjustRightInd w:val="0"/>
              <w:rPr>
                <w:sz w:val="26"/>
                <w:szCs w:val="26"/>
              </w:rPr>
            </w:pPr>
          </w:p>
          <w:p w:rsidR="00761FC6" w:rsidRPr="00850285" w:rsidRDefault="00761FC6" w:rsidP="008627DE">
            <w:pPr>
              <w:pStyle w:val="ConsPlusCell"/>
              <w:rPr>
                <w:sz w:val="26"/>
                <w:szCs w:val="26"/>
              </w:rPr>
            </w:pPr>
            <w:r w:rsidRPr="00850285">
              <w:rPr>
                <w:sz w:val="26"/>
                <w:szCs w:val="26"/>
              </w:rPr>
              <w:t>- Муниципальные служащие администрации Нижнесергинского городского поселения,</w:t>
            </w:r>
            <w:r w:rsidRPr="00850285">
              <w:rPr>
                <w:bCs/>
                <w:color w:val="000000"/>
                <w:sz w:val="26"/>
                <w:szCs w:val="26"/>
              </w:rPr>
              <w:t xml:space="preserve"> руководители и специалисты администрации Нижнесергинского </w:t>
            </w:r>
            <w:r w:rsidRPr="00850285">
              <w:rPr>
                <w:sz w:val="26"/>
                <w:szCs w:val="26"/>
              </w:rPr>
              <w:t>городского поселения</w:t>
            </w:r>
          </w:p>
        </w:tc>
      </w:tr>
      <w:tr w:rsidR="00761FC6"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 xml:space="preserve">Сроки реализации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2014-</w:t>
            </w:r>
            <w:smartTag w:uri="urn:schemas-microsoft-com:office:smarttags" w:element="metricconverter">
              <w:smartTagPr>
                <w:attr w:name="ProductID" w:val="2017 г"/>
              </w:smartTagPr>
              <w:r w:rsidRPr="00850285">
                <w:rPr>
                  <w:sz w:val="26"/>
                  <w:szCs w:val="26"/>
                </w:rPr>
                <w:t>2017 г</w:t>
              </w:r>
            </w:smartTag>
            <w:r w:rsidRPr="00850285">
              <w:rPr>
                <w:sz w:val="26"/>
                <w:szCs w:val="26"/>
              </w:rPr>
              <w:t xml:space="preserve">.г.                       </w:t>
            </w:r>
          </w:p>
        </w:tc>
      </w:tr>
      <w:tr w:rsidR="00761FC6"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 xml:space="preserve">Цели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color w:val="000000"/>
                <w:sz w:val="26"/>
                <w:szCs w:val="26"/>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850285">
              <w:rPr>
                <w:sz w:val="26"/>
                <w:szCs w:val="26"/>
              </w:rPr>
              <w:t>городского поселения</w:t>
            </w:r>
          </w:p>
        </w:tc>
      </w:tr>
      <w:tr w:rsidR="00761FC6"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 xml:space="preserve">Задачи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761FC6" w:rsidRPr="00850285" w:rsidRDefault="00761FC6" w:rsidP="00F95280">
            <w:pPr>
              <w:pStyle w:val="ConsPlusCell"/>
              <w:rPr>
                <w:sz w:val="26"/>
                <w:szCs w:val="26"/>
              </w:rPr>
            </w:pPr>
            <w:r w:rsidRPr="00850285">
              <w:rPr>
                <w:sz w:val="26"/>
                <w:szCs w:val="26"/>
              </w:rPr>
              <w:t>1.Формирование современной правовой муниципальной службы в администрации Нижнесергинского городского поселения;</w:t>
            </w:r>
          </w:p>
          <w:p w:rsidR="00761FC6" w:rsidRPr="00850285" w:rsidRDefault="00761FC6" w:rsidP="00F95280">
            <w:pPr>
              <w:pStyle w:val="ConsPlusCell"/>
              <w:rPr>
                <w:sz w:val="26"/>
                <w:szCs w:val="26"/>
              </w:rPr>
            </w:pPr>
            <w:r w:rsidRPr="00850285">
              <w:rPr>
                <w:sz w:val="26"/>
                <w:szCs w:val="26"/>
              </w:rPr>
              <w:t>2.Развитие механизмов предупреждения коррупции;</w:t>
            </w:r>
          </w:p>
          <w:p w:rsidR="00761FC6" w:rsidRPr="00850285" w:rsidRDefault="00761FC6" w:rsidP="00F95280">
            <w:pPr>
              <w:pStyle w:val="ConsPlusCell"/>
              <w:rPr>
                <w:sz w:val="26"/>
                <w:szCs w:val="26"/>
              </w:rPr>
            </w:pPr>
            <w:r w:rsidRPr="00850285">
              <w:rPr>
                <w:sz w:val="26"/>
                <w:szCs w:val="26"/>
              </w:rPr>
              <w:t>3.Формирование и реализация планов подготовки кадров для муниципальной службы и профессионального развития муниципальных служащих;</w:t>
            </w:r>
          </w:p>
          <w:p w:rsidR="00761FC6" w:rsidRPr="00850285" w:rsidRDefault="00761FC6" w:rsidP="00F95280">
            <w:pPr>
              <w:pStyle w:val="ConsPlusCell"/>
              <w:rPr>
                <w:sz w:val="26"/>
                <w:szCs w:val="26"/>
              </w:rPr>
            </w:pPr>
            <w:r w:rsidRPr="00850285">
              <w:rPr>
                <w:sz w:val="26"/>
                <w:szCs w:val="26"/>
              </w:rPr>
              <w:t>4.Внедрение эффективных технологий и современных методов кадровой работы в администрации;</w:t>
            </w:r>
          </w:p>
          <w:p w:rsidR="00761FC6" w:rsidRPr="00850285" w:rsidRDefault="00761FC6" w:rsidP="00F95280">
            <w:pPr>
              <w:pStyle w:val="ConsPlusCell"/>
              <w:rPr>
                <w:sz w:val="26"/>
                <w:szCs w:val="26"/>
              </w:rPr>
            </w:pPr>
            <w:r w:rsidRPr="00850285">
              <w:rPr>
                <w:sz w:val="26"/>
                <w:szCs w:val="26"/>
              </w:rPr>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761FC6" w:rsidRPr="00850285" w:rsidRDefault="00761FC6" w:rsidP="00F95280">
            <w:pPr>
              <w:pStyle w:val="ConsPlusCell"/>
              <w:rPr>
                <w:sz w:val="26"/>
                <w:szCs w:val="26"/>
              </w:rPr>
            </w:pPr>
            <w:r w:rsidRPr="00850285">
              <w:rPr>
                <w:sz w:val="26"/>
                <w:szCs w:val="26"/>
              </w:rPr>
              <w:t>6.Материально – техническое оснащение развития муниципальной службы;</w:t>
            </w:r>
          </w:p>
          <w:p w:rsidR="00761FC6" w:rsidRPr="00850285" w:rsidRDefault="00761FC6" w:rsidP="00F95280">
            <w:pPr>
              <w:pStyle w:val="ConsPlusCell"/>
              <w:rPr>
                <w:sz w:val="26"/>
                <w:szCs w:val="26"/>
              </w:rPr>
            </w:pPr>
            <w:r w:rsidRPr="00850285">
              <w:rPr>
                <w:sz w:val="26"/>
                <w:szCs w:val="26"/>
              </w:rPr>
              <w:t>7.Разработка комплекса мер по предотвращению конфликта интересов на муниципальной службе.</w:t>
            </w:r>
          </w:p>
        </w:tc>
      </w:tr>
      <w:tr w:rsidR="00761FC6"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 xml:space="preserve">Перечень подпрограмм             </w:t>
            </w:r>
            <w:r w:rsidRPr="00850285">
              <w:rPr>
                <w:sz w:val="26"/>
                <w:szCs w:val="26"/>
              </w:rPr>
              <w:br/>
              <w:t xml:space="preserve">муниципальной программы        </w:t>
            </w:r>
            <w:r w:rsidRPr="00850285">
              <w:rPr>
                <w:sz w:val="26"/>
                <w:szCs w:val="26"/>
              </w:rPr>
              <w:br/>
              <w:t xml:space="preserve">(при их наличии)                 </w:t>
            </w:r>
          </w:p>
        </w:tc>
        <w:tc>
          <w:tcPr>
            <w:tcW w:w="5998"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отсутствуют</w:t>
            </w:r>
          </w:p>
        </w:tc>
      </w:tr>
      <w:tr w:rsidR="00761FC6"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 xml:space="preserve">Перечень основных                </w:t>
            </w:r>
            <w:r w:rsidRPr="00850285">
              <w:rPr>
                <w:sz w:val="26"/>
                <w:szCs w:val="26"/>
              </w:rPr>
              <w:br/>
              <w:t xml:space="preserve">целевых показателей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Ожидаемые результаты:</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высокий уровень развития муниципальной службы в администрации;</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наличие условий для профессионального развития муниципальных служащих;</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соблюдение муниципальными служащими норм служебной профессиональной этики и правил делового поведения;</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открытость муниципальной службы и ее доступность общественному контролю;</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положительный эффект реализаций антикоррупционных программ в системе муниципальной службы;</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равный доступ граждан к муниципальной службе;</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эффективные механизмы формирования кадрового резерва, проведения аттестации и ротации муниципальных служащих;</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внедрение в администрации программ и индивидуальных планов профессионального развития муниципальных служащих;</w:t>
            </w:r>
          </w:p>
          <w:p w:rsidR="00761FC6" w:rsidRPr="00850285" w:rsidRDefault="00761FC6" w:rsidP="00F95280">
            <w:pPr>
              <w:pStyle w:val="NormalWeb"/>
              <w:widowControl w:val="0"/>
              <w:spacing w:before="0" w:after="0"/>
              <w:ind w:firstLine="709"/>
              <w:jc w:val="both"/>
              <w:rPr>
                <w:color w:val="000000"/>
                <w:sz w:val="26"/>
                <w:szCs w:val="26"/>
              </w:rPr>
            </w:pPr>
            <w:r w:rsidRPr="00850285">
              <w:rPr>
                <w:color w:val="000000"/>
                <w:sz w:val="26"/>
                <w:szCs w:val="26"/>
              </w:rPr>
              <w:t>-  применение в администрации современных механизмов стимулирования муниципальных служащих к исполнению обязанностей муниципальной службы на высоком профессиональном уровне;</w:t>
            </w:r>
          </w:p>
          <w:p w:rsidR="00761FC6" w:rsidRPr="00850285" w:rsidRDefault="00761FC6" w:rsidP="00F95280">
            <w:pPr>
              <w:pStyle w:val="ConsPlusCell"/>
              <w:rPr>
                <w:sz w:val="26"/>
                <w:szCs w:val="26"/>
              </w:rPr>
            </w:pPr>
            <w:r w:rsidRPr="00850285">
              <w:rPr>
                <w:sz w:val="26"/>
                <w:szCs w:val="26"/>
              </w:rPr>
              <w:t>- высокий уровень развитие информационно – коммуникационных технологий, обеспечивающих эффективность деятельности муниципальных служащих.</w:t>
            </w:r>
          </w:p>
          <w:p w:rsidR="00761FC6" w:rsidRPr="00850285" w:rsidRDefault="00761FC6" w:rsidP="00F95280">
            <w:pPr>
              <w:pStyle w:val="ConsPlusCell"/>
              <w:rPr>
                <w:sz w:val="26"/>
                <w:szCs w:val="26"/>
              </w:rPr>
            </w:pPr>
            <w:r w:rsidRPr="00850285">
              <w:rPr>
                <w:sz w:val="26"/>
                <w:szCs w:val="26"/>
              </w:rPr>
              <w:t>Приложение в таблице, приложение  №1</w:t>
            </w:r>
          </w:p>
        </w:tc>
      </w:tr>
      <w:tr w:rsidR="00761FC6" w:rsidRPr="00850285" w:rsidTr="003C7874">
        <w:trPr>
          <w:trHeight w:val="2200"/>
          <w:tblCellSpacing w:w="5" w:type="nil"/>
        </w:trPr>
        <w:tc>
          <w:tcPr>
            <w:tcW w:w="3600"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 xml:space="preserve">Объемы финансирования            </w:t>
            </w:r>
            <w:r w:rsidRPr="00850285">
              <w:rPr>
                <w:sz w:val="26"/>
                <w:szCs w:val="26"/>
              </w:rPr>
              <w:br/>
              <w:t xml:space="preserve">муниципальной программы        </w:t>
            </w:r>
            <w:r w:rsidRPr="00850285">
              <w:rPr>
                <w:sz w:val="26"/>
                <w:szCs w:val="26"/>
              </w:rPr>
              <w:br/>
              <w:t xml:space="preserve">по годам реализации, тыс. рублей </w:t>
            </w:r>
          </w:p>
        </w:tc>
        <w:tc>
          <w:tcPr>
            <w:tcW w:w="5998" w:type="dxa"/>
            <w:tcBorders>
              <w:left w:val="single" w:sz="4" w:space="0" w:color="auto"/>
              <w:bottom w:val="single" w:sz="4" w:space="0" w:color="auto"/>
              <w:right w:val="single" w:sz="4" w:space="0" w:color="auto"/>
            </w:tcBorders>
          </w:tcPr>
          <w:p w:rsidR="00761FC6" w:rsidRPr="00850285" w:rsidRDefault="00761FC6" w:rsidP="00D4154C">
            <w:pPr>
              <w:rPr>
                <w:sz w:val="26"/>
                <w:szCs w:val="26"/>
              </w:rPr>
            </w:pPr>
            <w:r w:rsidRPr="00850285">
              <w:rPr>
                <w:b/>
                <w:sz w:val="26"/>
                <w:szCs w:val="26"/>
              </w:rPr>
              <w:t>всего:</w:t>
            </w:r>
            <w:r w:rsidRPr="00850285">
              <w:rPr>
                <w:sz w:val="26"/>
                <w:szCs w:val="26"/>
              </w:rPr>
              <w:t xml:space="preserve"> </w:t>
            </w:r>
          </w:p>
          <w:p w:rsidR="00761FC6" w:rsidRPr="00850285" w:rsidRDefault="00761FC6" w:rsidP="00D4154C">
            <w:pPr>
              <w:rPr>
                <w:sz w:val="26"/>
                <w:szCs w:val="26"/>
              </w:rPr>
            </w:pPr>
            <w:r w:rsidRPr="00850285">
              <w:rPr>
                <w:sz w:val="26"/>
                <w:szCs w:val="26"/>
              </w:rPr>
              <w:t>1437,00 тыс. руб.</w:t>
            </w:r>
          </w:p>
          <w:p w:rsidR="00761FC6" w:rsidRPr="00850285" w:rsidRDefault="00761FC6" w:rsidP="00D4154C">
            <w:pPr>
              <w:pStyle w:val="NormalWeb"/>
              <w:widowControl w:val="0"/>
              <w:spacing w:before="0" w:after="0"/>
              <w:jc w:val="both"/>
              <w:rPr>
                <w:color w:val="000000"/>
                <w:sz w:val="26"/>
                <w:szCs w:val="26"/>
              </w:rPr>
            </w:pPr>
            <w:r w:rsidRPr="00850285">
              <w:rPr>
                <w:color w:val="000000"/>
                <w:sz w:val="26"/>
                <w:szCs w:val="26"/>
              </w:rPr>
              <w:t>2014 год – 237,00 тыс.руб.</w:t>
            </w:r>
          </w:p>
          <w:p w:rsidR="00761FC6" w:rsidRPr="00850285" w:rsidRDefault="00761FC6" w:rsidP="00D4154C">
            <w:pPr>
              <w:pStyle w:val="NormalWeb"/>
              <w:widowControl w:val="0"/>
              <w:spacing w:before="0" w:after="0"/>
              <w:jc w:val="both"/>
              <w:rPr>
                <w:color w:val="000000"/>
                <w:sz w:val="26"/>
                <w:szCs w:val="26"/>
              </w:rPr>
            </w:pPr>
            <w:r w:rsidRPr="00850285">
              <w:rPr>
                <w:color w:val="000000"/>
                <w:sz w:val="26"/>
                <w:szCs w:val="26"/>
              </w:rPr>
              <w:t>2015 год – 383,00 тыс.руб.</w:t>
            </w:r>
          </w:p>
          <w:p w:rsidR="00761FC6" w:rsidRPr="00850285" w:rsidRDefault="00761FC6" w:rsidP="00D4154C">
            <w:pPr>
              <w:pStyle w:val="NormalWeb"/>
              <w:widowControl w:val="0"/>
              <w:spacing w:before="0" w:after="0"/>
              <w:jc w:val="both"/>
              <w:rPr>
                <w:color w:val="000000"/>
                <w:sz w:val="26"/>
                <w:szCs w:val="26"/>
              </w:rPr>
            </w:pPr>
            <w:r w:rsidRPr="00850285">
              <w:rPr>
                <w:color w:val="000000"/>
                <w:sz w:val="26"/>
                <w:szCs w:val="26"/>
              </w:rPr>
              <w:t xml:space="preserve">2016 год – 400,00 тыс.руб. </w:t>
            </w:r>
          </w:p>
          <w:p w:rsidR="00761FC6" w:rsidRPr="00850285" w:rsidRDefault="00761FC6" w:rsidP="00D4154C">
            <w:pPr>
              <w:pStyle w:val="NormalWeb"/>
              <w:widowControl w:val="0"/>
              <w:spacing w:before="0" w:after="0"/>
              <w:jc w:val="both"/>
              <w:rPr>
                <w:color w:val="000000"/>
                <w:sz w:val="26"/>
                <w:szCs w:val="26"/>
              </w:rPr>
            </w:pPr>
            <w:r w:rsidRPr="00850285">
              <w:rPr>
                <w:color w:val="000000"/>
                <w:sz w:val="26"/>
                <w:szCs w:val="26"/>
              </w:rPr>
              <w:t>2017 год – 417,00 тыс. руб.</w:t>
            </w:r>
          </w:p>
          <w:p w:rsidR="00761FC6" w:rsidRPr="00850285" w:rsidRDefault="00761FC6" w:rsidP="00D4154C">
            <w:pPr>
              <w:pStyle w:val="NormalWeb"/>
              <w:widowControl w:val="0"/>
              <w:spacing w:before="0" w:after="0"/>
              <w:jc w:val="both"/>
              <w:rPr>
                <w:color w:val="000000"/>
                <w:sz w:val="26"/>
                <w:szCs w:val="26"/>
              </w:rPr>
            </w:pPr>
            <w:r w:rsidRPr="00850285">
              <w:rPr>
                <w:b/>
                <w:sz w:val="26"/>
                <w:szCs w:val="26"/>
              </w:rPr>
              <w:t>Местный бюджет</w:t>
            </w:r>
          </w:p>
        </w:tc>
      </w:tr>
      <w:tr w:rsidR="00761FC6"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Адрес размещения муниципальной</w:t>
            </w:r>
            <w:r w:rsidRPr="00850285">
              <w:rPr>
                <w:sz w:val="26"/>
                <w:szCs w:val="26"/>
              </w:rPr>
              <w:br/>
              <w:t xml:space="preserve">программы в сети Интернет        </w:t>
            </w:r>
          </w:p>
        </w:tc>
        <w:tc>
          <w:tcPr>
            <w:tcW w:w="5998" w:type="dxa"/>
            <w:tcBorders>
              <w:left w:val="single" w:sz="4" w:space="0" w:color="auto"/>
              <w:bottom w:val="single" w:sz="4" w:space="0" w:color="auto"/>
              <w:right w:val="single" w:sz="4" w:space="0" w:color="auto"/>
            </w:tcBorders>
          </w:tcPr>
          <w:p w:rsidR="00761FC6" w:rsidRPr="00850285" w:rsidRDefault="00761FC6" w:rsidP="000D180E">
            <w:pPr>
              <w:pStyle w:val="ConsPlusCell"/>
              <w:rPr>
                <w:sz w:val="26"/>
                <w:szCs w:val="26"/>
              </w:rPr>
            </w:pPr>
            <w:r w:rsidRPr="00850285">
              <w:rPr>
                <w:sz w:val="26"/>
                <w:szCs w:val="26"/>
              </w:rPr>
              <w:t>http://adminsergi.ru</w:t>
            </w:r>
          </w:p>
        </w:tc>
      </w:tr>
    </w:tbl>
    <w:p w:rsidR="00761FC6" w:rsidRDefault="00761FC6" w:rsidP="004F6673">
      <w:pPr>
        <w:rPr>
          <w:sz w:val="28"/>
          <w:szCs w:val="28"/>
        </w:rPr>
      </w:pPr>
    </w:p>
    <w:p w:rsidR="00761FC6" w:rsidRDefault="00761FC6" w:rsidP="00CC0F35">
      <w:pPr>
        <w:numPr>
          <w:ilvl w:val="0"/>
          <w:numId w:val="11"/>
        </w:numPr>
        <w:jc w:val="center"/>
        <w:rPr>
          <w:b/>
          <w:sz w:val="28"/>
          <w:szCs w:val="22"/>
        </w:rPr>
      </w:pPr>
      <w:r>
        <w:rPr>
          <w:b/>
          <w:sz w:val="28"/>
          <w:szCs w:val="22"/>
        </w:rPr>
        <w:t>Х</w:t>
      </w:r>
      <w:r w:rsidRPr="00714737">
        <w:rPr>
          <w:b/>
          <w:sz w:val="28"/>
          <w:szCs w:val="22"/>
        </w:rPr>
        <w:t xml:space="preserve">арактеристика и анализ текущего состояния </w:t>
      </w:r>
      <w:r>
        <w:rPr>
          <w:b/>
          <w:sz w:val="28"/>
          <w:szCs w:val="22"/>
        </w:rPr>
        <w:t xml:space="preserve">развития муниципальной службы в администрации </w:t>
      </w:r>
      <w:r w:rsidRPr="00714737">
        <w:rPr>
          <w:b/>
          <w:sz w:val="28"/>
          <w:szCs w:val="22"/>
        </w:rPr>
        <w:t>Нижнесергинского городского поселения</w:t>
      </w:r>
    </w:p>
    <w:p w:rsidR="00761FC6" w:rsidRPr="002A70B4" w:rsidRDefault="00761FC6" w:rsidP="004F6673">
      <w:pPr>
        <w:rPr>
          <w:sz w:val="28"/>
          <w:szCs w:val="28"/>
        </w:rPr>
      </w:pPr>
    </w:p>
    <w:p w:rsidR="00761FC6" w:rsidRPr="00870223" w:rsidRDefault="00761FC6" w:rsidP="00CC0F35">
      <w:pPr>
        <w:autoSpaceDE w:val="0"/>
        <w:autoSpaceDN w:val="0"/>
        <w:adjustRightInd w:val="0"/>
        <w:ind w:firstLine="540"/>
        <w:rPr>
          <w:sz w:val="28"/>
          <w:szCs w:val="28"/>
        </w:rPr>
      </w:pPr>
      <w:r w:rsidRPr="00870223">
        <w:rPr>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Согласно Федеральному </w:t>
      </w:r>
      <w:hyperlink r:id="rId8" w:history="1">
        <w:r w:rsidRPr="00870223">
          <w:rPr>
            <w:sz w:val="28"/>
            <w:szCs w:val="28"/>
          </w:rPr>
          <w:t>закону</w:t>
        </w:r>
      </w:hyperlink>
      <w:r w:rsidRPr="00870223">
        <w:rPr>
          <w:sz w:val="28"/>
          <w:szCs w:val="28"/>
        </w:rPr>
        <w:t xml:space="preserve"> от 2 марта 2007 года N 25-ФЗ "О муниципальной службе в Российской Федерации" развитие муниципальной службы обеспечивается, в том числе и программами развития муниципальной службы. Институт муниципальной службы является одним из важнейших элементов в организации местного самоуправления и решении вопросов местного значения.</w:t>
      </w:r>
    </w:p>
    <w:p w:rsidR="00761FC6" w:rsidRPr="00870223" w:rsidRDefault="00761FC6" w:rsidP="00CC0F35">
      <w:pPr>
        <w:autoSpaceDE w:val="0"/>
        <w:autoSpaceDN w:val="0"/>
        <w:adjustRightInd w:val="0"/>
        <w:ind w:firstLine="540"/>
        <w:rPr>
          <w:sz w:val="28"/>
          <w:szCs w:val="28"/>
        </w:rPr>
      </w:pPr>
      <w:r w:rsidRPr="00870223">
        <w:rPr>
          <w:sz w:val="28"/>
          <w:szCs w:val="28"/>
        </w:rPr>
        <w:t>На территории Нижнесергинского городского поселения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Свердловской области.</w:t>
      </w:r>
    </w:p>
    <w:p w:rsidR="00761FC6" w:rsidRPr="00870223" w:rsidRDefault="00761FC6" w:rsidP="00CC0F35">
      <w:pPr>
        <w:autoSpaceDE w:val="0"/>
        <w:autoSpaceDN w:val="0"/>
        <w:adjustRightInd w:val="0"/>
        <w:ind w:firstLine="540"/>
        <w:rPr>
          <w:sz w:val="28"/>
          <w:szCs w:val="28"/>
        </w:rPr>
      </w:pPr>
      <w:r w:rsidRPr="00870223">
        <w:rPr>
          <w:sz w:val="28"/>
          <w:szCs w:val="28"/>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В настоящее время общая численность муниципальных служащих в администрации Нижнесергинского городского поселения составляет 14 человек.</w:t>
      </w:r>
    </w:p>
    <w:p w:rsidR="00761FC6" w:rsidRPr="00870223" w:rsidRDefault="00761FC6" w:rsidP="00CC0F35">
      <w:pPr>
        <w:autoSpaceDE w:val="0"/>
        <w:autoSpaceDN w:val="0"/>
        <w:adjustRightInd w:val="0"/>
        <w:ind w:firstLine="540"/>
        <w:rPr>
          <w:sz w:val="28"/>
          <w:szCs w:val="28"/>
        </w:rPr>
      </w:pPr>
      <w:r w:rsidRPr="00870223">
        <w:rPr>
          <w:sz w:val="28"/>
          <w:szCs w:val="28"/>
        </w:rPr>
        <w:t xml:space="preserve">Из общего числа муниципальных служащих высшее образование имеют 93% . В основном муниципальные служащие обучаются на курсах повышения квалификации 1 раз в три года. </w:t>
      </w:r>
    </w:p>
    <w:p w:rsidR="00761FC6" w:rsidRPr="00870223" w:rsidRDefault="00761FC6" w:rsidP="00CC0F35">
      <w:pPr>
        <w:autoSpaceDE w:val="0"/>
        <w:autoSpaceDN w:val="0"/>
        <w:adjustRightInd w:val="0"/>
        <w:ind w:firstLine="540"/>
        <w:rPr>
          <w:sz w:val="28"/>
          <w:szCs w:val="28"/>
        </w:rPr>
      </w:pPr>
      <w:r w:rsidRPr="00870223">
        <w:rPr>
          <w:sz w:val="28"/>
          <w:szCs w:val="28"/>
        </w:rPr>
        <w:t>Несмотря на высокий образовательный уровень муниципальных служащих органов местного самоуправления, качество профессионального обучения муниципальных служащих в недостаточной степени отвечает потребностям развития муниципальной службы. Значительное число муниципальных служащих имеют образование, не соответствующее направлению деятельности, хотя сегодня существует потребность в служащих, имеющих знания и навыки по муниципальному управлению.</w:t>
      </w:r>
    </w:p>
    <w:p w:rsidR="00761FC6" w:rsidRPr="00870223" w:rsidRDefault="00761FC6" w:rsidP="00CC0F35">
      <w:pPr>
        <w:autoSpaceDE w:val="0"/>
        <w:autoSpaceDN w:val="0"/>
        <w:adjustRightInd w:val="0"/>
        <w:ind w:firstLine="540"/>
        <w:rPr>
          <w:sz w:val="28"/>
          <w:szCs w:val="28"/>
        </w:rPr>
      </w:pPr>
      <w:r w:rsidRPr="00870223">
        <w:rPr>
          <w:sz w:val="28"/>
          <w:szCs w:val="28"/>
        </w:rPr>
        <w:t>Несмотря на достигнутые показатели, дальнейшее развитие системы профессионального развития муниципальных служащих продолжает оставаться одним из приоритетных направлений кадровой работы на муниципальной службе.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w:t>
      </w:r>
    </w:p>
    <w:p w:rsidR="00761FC6" w:rsidRPr="00870223" w:rsidRDefault="00761FC6" w:rsidP="00CC0F35">
      <w:pPr>
        <w:autoSpaceDE w:val="0"/>
        <w:autoSpaceDN w:val="0"/>
        <w:adjustRightInd w:val="0"/>
        <w:ind w:firstLine="540"/>
        <w:rPr>
          <w:sz w:val="28"/>
          <w:szCs w:val="28"/>
        </w:rPr>
      </w:pPr>
      <w:r w:rsidRPr="00870223">
        <w:rPr>
          <w:sz w:val="28"/>
          <w:szCs w:val="28"/>
        </w:rPr>
        <w:t>В настоящее время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Нижнесергинского городского поселения.</w:t>
      </w:r>
    </w:p>
    <w:p w:rsidR="00761FC6" w:rsidRPr="00870223" w:rsidRDefault="00761FC6" w:rsidP="00CC0F35">
      <w:pPr>
        <w:autoSpaceDE w:val="0"/>
        <w:autoSpaceDN w:val="0"/>
        <w:adjustRightInd w:val="0"/>
        <w:ind w:firstLine="540"/>
        <w:rPr>
          <w:sz w:val="28"/>
          <w:szCs w:val="28"/>
        </w:rPr>
      </w:pPr>
      <w:r w:rsidRPr="00870223">
        <w:rPr>
          <w:sz w:val="28"/>
          <w:szCs w:val="28"/>
        </w:rPr>
        <w:t>Особое внимание должно придаваться формированию, в том числе и путем конкурсного отбора, кадрового резерва для замещения должностей муниципальной службы. Кадровый резерв должен обеспечить непрерывность, преемственность и эффективность деятельности органов местного самоуправления муниципального образования, стимулировать профессионализм муниципальных служащих, оперативность и своевременность замещения вакантных должностей муниципальной службы.</w:t>
      </w:r>
    </w:p>
    <w:p w:rsidR="00761FC6" w:rsidRPr="00870223" w:rsidRDefault="00761FC6" w:rsidP="00CC0F35">
      <w:pPr>
        <w:autoSpaceDE w:val="0"/>
        <w:autoSpaceDN w:val="0"/>
        <w:adjustRightInd w:val="0"/>
        <w:ind w:firstLine="540"/>
        <w:rPr>
          <w:sz w:val="28"/>
          <w:szCs w:val="28"/>
        </w:rPr>
      </w:pPr>
      <w:r w:rsidRPr="00870223">
        <w:rPr>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совершенствование процедуры аттестации муниципальных служащих, системы мероприятий по проведению конкурсных процедур при приеме на муниципальную службу, формированию резерва кадров, внедрению системы нематериального стимулирования, направленной на повышение престижа и конкурентоспособности муниципальной службы на рынке труда, а также активное внедрение информационных технологий и автоматизацию кадровых процедур.</w:t>
      </w:r>
    </w:p>
    <w:p w:rsidR="00761FC6" w:rsidRPr="00870223" w:rsidRDefault="00761FC6" w:rsidP="00CC0F35">
      <w:pPr>
        <w:autoSpaceDE w:val="0"/>
        <w:autoSpaceDN w:val="0"/>
        <w:adjustRightInd w:val="0"/>
        <w:ind w:firstLine="540"/>
        <w:rPr>
          <w:sz w:val="28"/>
          <w:szCs w:val="28"/>
        </w:rPr>
      </w:pPr>
      <w:r w:rsidRPr="00870223">
        <w:rPr>
          <w:sz w:val="28"/>
          <w:szCs w:val="28"/>
        </w:rPr>
        <w:t>Самостоятельным направлением развития муниципальной службы является противодействие проявлению коррупционно -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Профилактика коррупции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761FC6" w:rsidRDefault="00761FC6" w:rsidP="004F6673">
      <w:pPr>
        <w:jc w:val="center"/>
        <w:rPr>
          <w:sz w:val="28"/>
          <w:szCs w:val="28"/>
        </w:rPr>
      </w:pPr>
    </w:p>
    <w:p w:rsidR="00761FC6" w:rsidRDefault="00761FC6" w:rsidP="004F6673">
      <w:pPr>
        <w:jc w:val="center"/>
        <w:rPr>
          <w:sz w:val="28"/>
          <w:szCs w:val="28"/>
        </w:rPr>
      </w:pPr>
    </w:p>
    <w:p w:rsidR="00761FC6" w:rsidRDefault="00761FC6" w:rsidP="00F55153">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761FC6" w:rsidRDefault="00761FC6" w:rsidP="00152D7D">
      <w:pPr>
        <w:ind w:firstLine="540"/>
        <w:rPr>
          <w:sz w:val="28"/>
          <w:szCs w:val="28"/>
        </w:rPr>
      </w:pPr>
    </w:p>
    <w:p w:rsidR="00761FC6" w:rsidRPr="00152D7D" w:rsidRDefault="00761FC6" w:rsidP="00152D7D">
      <w:pPr>
        <w:ind w:firstLine="540"/>
        <w:rPr>
          <w:sz w:val="28"/>
          <w:szCs w:val="28"/>
        </w:rPr>
      </w:pPr>
      <w:r w:rsidRPr="00152D7D">
        <w:rPr>
          <w:sz w:val="28"/>
          <w:szCs w:val="28"/>
        </w:rPr>
        <w:t xml:space="preserve">Реализация Программы будет проходить в соответствии с намеченным планом мероприятий, реализация которого направлена на достижение конечного положительного результата,  направленного на развитие муниципальной службы, выраженного в целевых контрольных показателях. </w:t>
      </w:r>
    </w:p>
    <w:p w:rsidR="00761FC6" w:rsidRPr="00305072" w:rsidRDefault="00761FC6" w:rsidP="00305072">
      <w:pPr>
        <w:autoSpaceDE w:val="0"/>
        <w:autoSpaceDN w:val="0"/>
        <w:adjustRightInd w:val="0"/>
        <w:ind w:firstLine="540"/>
        <w:rPr>
          <w:sz w:val="28"/>
          <w:szCs w:val="28"/>
        </w:rPr>
      </w:pPr>
      <w:r w:rsidRPr="00305072">
        <w:rPr>
          <w:sz w:val="28"/>
          <w:szCs w:val="28"/>
        </w:rPr>
        <w:t>Финансирование мероприятий Программы осуществляется за счет средств местного бюджета.</w:t>
      </w:r>
    </w:p>
    <w:p w:rsidR="00761FC6" w:rsidRPr="00305072" w:rsidRDefault="00761FC6" w:rsidP="00305072">
      <w:pPr>
        <w:autoSpaceDE w:val="0"/>
        <w:autoSpaceDN w:val="0"/>
        <w:adjustRightInd w:val="0"/>
        <w:ind w:firstLine="540"/>
        <w:rPr>
          <w:sz w:val="28"/>
          <w:szCs w:val="28"/>
        </w:rPr>
      </w:pPr>
      <w:r w:rsidRPr="00305072">
        <w:rPr>
          <w:sz w:val="28"/>
          <w:szCs w:val="28"/>
        </w:rPr>
        <w:t>Для финансирования программных мероприятий планируются средства местного бюджета в размере 14</w:t>
      </w:r>
      <w:r>
        <w:rPr>
          <w:sz w:val="28"/>
          <w:szCs w:val="28"/>
        </w:rPr>
        <w:t>37</w:t>
      </w:r>
      <w:r w:rsidRPr="00305072">
        <w:rPr>
          <w:sz w:val="28"/>
          <w:szCs w:val="28"/>
        </w:rPr>
        <w:t>,</w:t>
      </w:r>
      <w:r>
        <w:rPr>
          <w:sz w:val="28"/>
          <w:szCs w:val="28"/>
        </w:rPr>
        <w:t>0</w:t>
      </w:r>
      <w:r w:rsidRPr="00305072">
        <w:rPr>
          <w:sz w:val="28"/>
          <w:szCs w:val="28"/>
        </w:rPr>
        <w:t>0 тыс. рублей.</w:t>
      </w:r>
    </w:p>
    <w:p w:rsidR="00761FC6" w:rsidRPr="00305072" w:rsidRDefault="00761FC6" w:rsidP="00305072">
      <w:pPr>
        <w:autoSpaceDE w:val="0"/>
        <w:autoSpaceDN w:val="0"/>
        <w:adjustRightInd w:val="0"/>
        <w:outlineLvl w:val="0"/>
        <w:rPr>
          <w:sz w:val="28"/>
          <w:szCs w:val="28"/>
        </w:rPr>
      </w:pPr>
    </w:p>
    <w:tbl>
      <w:tblPr>
        <w:tblW w:w="0" w:type="auto"/>
        <w:tblCellSpacing w:w="5" w:type="nil"/>
        <w:tblInd w:w="75" w:type="dxa"/>
        <w:tblLayout w:type="fixed"/>
        <w:tblCellMar>
          <w:left w:w="75" w:type="dxa"/>
          <w:right w:w="75" w:type="dxa"/>
        </w:tblCellMar>
        <w:tblLook w:val="0000"/>
      </w:tblPr>
      <w:tblGrid>
        <w:gridCol w:w="1920"/>
        <w:gridCol w:w="1440"/>
        <w:gridCol w:w="1440"/>
        <w:gridCol w:w="1440"/>
        <w:gridCol w:w="1440"/>
        <w:gridCol w:w="1440"/>
      </w:tblGrid>
      <w:tr w:rsidR="00761FC6" w:rsidRPr="00305072" w:rsidTr="00D4154C">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Источник   </w:t>
            </w:r>
            <w:r w:rsidRPr="00305072">
              <w:rPr>
                <w:rFonts w:ascii="Courier New" w:hAnsi="Courier New" w:cs="Courier New"/>
                <w:sz w:val="20"/>
              </w:rPr>
              <w:br/>
              <w:t>финансирования</w:t>
            </w:r>
          </w:p>
        </w:tc>
        <w:tc>
          <w:tcPr>
            <w:tcW w:w="7200" w:type="dxa"/>
            <w:gridSpan w:val="5"/>
            <w:tcBorders>
              <w:top w:val="single" w:sz="4" w:space="0" w:color="auto"/>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Объем финансирования (тыс. руб.)      </w:t>
            </w:r>
          </w:p>
        </w:tc>
      </w:tr>
      <w:tr w:rsidR="00761FC6" w:rsidRPr="00305072" w:rsidTr="00D4154C">
        <w:trPr>
          <w:trHeight w:val="400"/>
          <w:tblCellSpacing w:w="5" w:type="nil"/>
        </w:trPr>
        <w:tc>
          <w:tcPr>
            <w:tcW w:w="1920" w:type="dxa"/>
            <w:vMerge/>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p>
        </w:tc>
        <w:tc>
          <w:tcPr>
            <w:tcW w:w="1440" w:type="dxa"/>
            <w:vMerge w:val="restart"/>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Всего   </w:t>
            </w:r>
          </w:p>
        </w:tc>
        <w:tc>
          <w:tcPr>
            <w:tcW w:w="5760" w:type="dxa"/>
            <w:gridSpan w:val="4"/>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 том числе по годам      </w:t>
            </w:r>
          </w:p>
        </w:tc>
      </w:tr>
      <w:tr w:rsidR="00761FC6" w:rsidRPr="00305072" w:rsidTr="00D4154C">
        <w:trPr>
          <w:tblCellSpacing w:w="5" w:type="nil"/>
        </w:trPr>
        <w:tc>
          <w:tcPr>
            <w:tcW w:w="1920" w:type="dxa"/>
            <w:vMerge/>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p>
        </w:tc>
        <w:tc>
          <w:tcPr>
            <w:tcW w:w="1440" w:type="dxa"/>
            <w:vMerge/>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2014   </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2015   </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2016   </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2017</w:t>
            </w:r>
          </w:p>
        </w:tc>
      </w:tr>
      <w:tr w:rsidR="00761FC6" w:rsidRPr="00305072" w:rsidTr="00D4154C">
        <w:trPr>
          <w:tblCellSpacing w:w="5" w:type="nil"/>
        </w:trPr>
        <w:tc>
          <w:tcPr>
            <w:tcW w:w="192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Местный бюджет</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14</w:t>
            </w:r>
            <w:r>
              <w:rPr>
                <w:rFonts w:ascii="Courier New" w:hAnsi="Courier New" w:cs="Courier New"/>
                <w:sz w:val="20"/>
              </w:rPr>
              <w:t>37</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2</w:t>
            </w:r>
            <w:r>
              <w:rPr>
                <w:rFonts w:ascii="Courier New" w:hAnsi="Courier New" w:cs="Courier New"/>
                <w:sz w:val="20"/>
              </w:rPr>
              <w:t>37</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383,00</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400,00</w:t>
            </w:r>
          </w:p>
        </w:tc>
        <w:tc>
          <w:tcPr>
            <w:tcW w:w="1440" w:type="dxa"/>
            <w:tcBorders>
              <w:left w:val="single" w:sz="4" w:space="0" w:color="auto"/>
              <w:bottom w:val="single" w:sz="4" w:space="0" w:color="auto"/>
              <w:right w:val="single" w:sz="4" w:space="0" w:color="auto"/>
            </w:tcBorders>
          </w:tcPr>
          <w:p w:rsidR="00761FC6" w:rsidRPr="00305072" w:rsidRDefault="00761FC6" w:rsidP="00D4154C">
            <w:pPr>
              <w:autoSpaceDE w:val="0"/>
              <w:autoSpaceDN w:val="0"/>
              <w:adjustRightInd w:val="0"/>
              <w:rPr>
                <w:rFonts w:ascii="Courier New" w:hAnsi="Courier New" w:cs="Courier New"/>
                <w:sz w:val="20"/>
              </w:rPr>
            </w:pPr>
            <w:r w:rsidRPr="00305072">
              <w:rPr>
                <w:rFonts w:ascii="Courier New" w:hAnsi="Courier New" w:cs="Courier New"/>
                <w:sz w:val="20"/>
              </w:rPr>
              <w:t>417,00</w:t>
            </w:r>
          </w:p>
        </w:tc>
      </w:tr>
    </w:tbl>
    <w:p w:rsidR="00761FC6" w:rsidRPr="00305072" w:rsidRDefault="00761FC6" w:rsidP="00305072">
      <w:pPr>
        <w:pStyle w:val="ConsPlusNormal"/>
        <w:widowControl/>
        <w:ind w:firstLine="0"/>
        <w:jc w:val="both"/>
        <w:rPr>
          <w:rFonts w:ascii="Times New Roman" w:hAnsi="Times New Roman"/>
          <w:sz w:val="28"/>
          <w:szCs w:val="28"/>
        </w:rPr>
      </w:pPr>
    </w:p>
    <w:p w:rsidR="00761FC6" w:rsidRPr="00305072" w:rsidRDefault="00761FC6" w:rsidP="00305072">
      <w:pPr>
        <w:pStyle w:val="ConsPlusNormal"/>
        <w:widowControl/>
        <w:ind w:firstLine="540"/>
        <w:jc w:val="both"/>
        <w:rPr>
          <w:rFonts w:ascii="Times New Roman" w:hAnsi="Times New Roman"/>
          <w:sz w:val="28"/>
          <w:szCs w:val="28"/>
        </w:rPr>
      </w:pPr>
      <w:r w:rsidRPr="00305072">
        <w:rPr>
          <w:rFonts w:ascii="Times New Roman" w:hAnsi="Times New Roman"/>
          <w:sz w:val="28"/>
          <w:szCs w:val="28"/>
        </w:rPr>
        <w:t xml:space="preserve">Суммы финансирования конкретных мероприятий указаны в Перечне мероприятий по выполнению муниципальной целевой Программы </w:t>
      </w:r>
      <w:r w:rsidRPr="00305072">
        <w:rPr>
          <w:rFonts w:ascii="Times New Roman" w:hAnsi="Times New Roman"/>
          <w:bCs/>
          <w:sz w:val="28"/>
          <w:szCs w:val="28"/>
        </w:rPr>
        <w:t>«Развитие муниципальной службы в  администрации Нижнесергинского городского поселения</w:t>
      </w:r>
      <w:r>
        <w:rPr>
          <w:rFonts w:ascii="Times New Roman" w:hAnsi="Times New Roman"/>
          <w:bCs/>
          <w:sz w:val="28"/>
          <w:szCs w:val="28"/>
        </w:rPr>
        <w:t xml:space="preserve"> </w:t>
      </w:r>
      <w:r w:rsidRPr="00305072">
        <w:rPr>
          <w:rFonts w:ascii="Times New Roman" w:hAnsi="Times New Roman"/>
          <w:bCs/>
          <w:sz w:val="28"/>
          <w:szCs w:val="28"/>
        </w:rPr>
        <w:t>в 2014-2017 годах»</w:t>
      </w:r>
      <w:r>
        <w:rPr>
          <w:rFonts w:ascii="Times New Roman" w:hAnsi="Times New Roman"/>
          <w:bCs/>
          <w:sz w:val="28"/>
          <w:szCs w:val="28"/>
        </w:rPr>
        <w:t xml:space="preserve"> (Приложение №2).</w:t>
      </w:r>
    </w:p>
    <w:p w:rsidR="00761FC6" w:rsidRPr="00305072" w:rsidRDefault="00761FC6" w:rsidP="00305072">
      <w:pPr>
        <w:autoSpaceDE w:val="0"/>
        <w:autoSpaceDN w:val="0"/>
        <w:adjustRightInd w:val="0"/>
        <w:rPr>
          <w:sz w:val="28"/>
          <w:szCs w:val="28"/>
        </w:rPr>
      </w:pPr>
    </w:p>
    <w:p w:rsidR="00761FC6" w:rsidRPr="00305072" w:rsidRDefault="00761FC6" w:rsidP="00305072">
      <w:pPr>
        <w:autoSpaceDE w:val="0"/>
        <w:autoSpaceDN w:val="0"/>
        <w:adjustRightInd w:val="0"/>
        <w:ind w:firstLine="540"/>
        <w:rPr>
          <w:sz w:val="28"/>
          <w:szCs w:val="28"/>
        </w:rPr>
      </w:pPr>
      <w:r w:rsidRPr="00305072">
        <w:rPr>
          <w:sz w:val="28"/>
          <w:szCs w:val="28"/>
        </w:rPr>
        <w:t>Объемы финансирования, предусмотренные Программой, подлежат корректировке  в соответствии со ст.179 Бюджетного кодекса Российской Федерации.</w:t>
      </w:r>
    </w:p>
    <w:p w:rsidR="00761FC6" w:rsidRDefault="00761FC6" w:rsidP="004868ED">
      <w:pPr>
        <w:autoSpaceDE w:val="0"/>
        <w:autoSpaceDN w:val="0"/>
        <w:adjustRightInd w:val="0"/>
        <w:rPr>
          <w:szCs w:val="24"/>
        </w:rPr>
      </w:pPr>
    </w:p>
    <w:p w:rsidR="00761FC6" w:rsidRDefault="00761FC6" w:rsidP="00BE6677">
      <w:pPr>
        <w:rPr>
          <w:sz w:val="28"/>
          <w:szCs w:val="28"/>
        </w:rPr>
      </w:pPr>
    </w:p>
    <w:p w:rsidR="00761FC6" w:rsidRPr="006317E0" w:rsidRDefault="00761FC6" w:rsidP="00BE6677">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761FC6" w:rsidRPr="006317E0" w:rsidRDefault="00761FC6" w:rsidP="00BE6677">
      <w:pPr>
        <w:jc w:val="center"/>
        <w:rPr>
          <w:b/>
          <w:sz w:val="28"/>
          <w:szCs w:val="22"/>
        </w:rPr>
      </w:pPr>
    </w:p>
    <w:p w:rsidR="00761FC6" w:rsidRPr="00AE5AC7" w:rsidRDefault="00761FC6" w:rsidP="00BE6677">
      <w:pPr>
        <w:ind w:firstLine="540"/>
        <w:rPr>
          <w:color w:val="FF0000"/>
          <w:sz w:val="28"/>
          <w:szCs w:val="22"/>
        </w:rPr>
      </w:pPr>
      <w:r w:rsidRPr="006317E0">
        <w:rPr>
          <w:b/>
          <w:sz w:val="28"/>
          <w:szCs w:val="22"/>
        </w:rPr>
        <w:t>Цель Программы</w:t>
      </w:r>
      <w:r>
        <w:rPr>
          <w:sz w:val="28"/>
          <w:szCs w:val="22"/>
        </w:rPr>
        <w:t>:</w:t>
      </w:r>
    </w:p>
    <w:p w:rsidR="00761FC6" w:rsidRDefault="00761FC6" w:rsidP="00BE6677">
      <w:pPr>
        <w:rPr>
          <w:sz w:val="26"/>
          <w:szCs w:val="26"/>
        </w:rPr>
      </w:pPr>
      <w:r w:rsidRPr="00850285">
        <w:rPr>
          <w:color w:val="000000"/>
          <w:sz w:val="26"/>
          <w:szCs w:val="26"/>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850285">
        <w:rPr>
          <w:sz w:val="26"/>
          <w:szCs w:val="26"/>
        </w:rPr>
        <w:t>городского поселения</w:t>
      </w:r>
    </w:p>
    <w:p w:rsidR="00761FC6" w:rsidRPr="00910A67" w:rsidRDefault="00761FC6" w:rsidP="00BE6677">
      <w:pPr>
        <w:widowControl/>
        <w:shd w:val="clear" w:color="auto" w:fill="FFFFFF"/>
        <w:spacing w:line="360" w:lineRule="atLeast"/>
        <w:ind w:firstLine="708"/>
        <w:jc w:val="left"/>
        <w:rPr>
          <w:b/>
          <w:sz w:val="28"/>
          <w:szCs w:val="24"/>
        </w:rPr>
      </w:pPr>
      <w:r w:rsidRPr="00910A67">
        <w:rPr>
          <w:b/>
          <w:sz w:val="28"/>
          <w:szCs w:val="24"/>
        </w:rPr>
        <w:t>Задачи:</w:t>
      </w:r>
    </w:p>
    <w:p w:rsidR="00761FC6" w:rsidRPr="00850285" w:rsidRDefault="00761FC6" w:rsidP="00BE6677">
      <w:pPr>
        <w:pStyle w:val="ConsPlusCell"/>
        <w:rPr>
          <w:sz w:val="26"/>
          <w:szCs w:val="26"/>
        </w:rPr>
      </w:pPr>
      <w:r w:rsidRPr="00850285">
        <w:rPr>
          <w:sz w:val="26"/>
          <w:szCs w:val="26"/>
        </w:rPr>
        <w:t>1.Формирование современной правовой муниципальной службы в администрации Нижнесергинского городского поселения;</w:t>
      </w:r>
    </w:p>
    <w:p w:rsidR="00761FC6" w:rsidRPr="00850285" w:rsidRDefault="00761FC6" w:rsidP="00BE6677">
      <w:pPr>
        <w:pStyle w:val="ConsPlusCell"/>
        <w:rPr>
          <w:sz w:val="26"/>
          <w:szCs w:val="26"/>
        </w:rPr>
      </w:pPr>
      <w:r w:rsidRPr="00850285">
        <w:rPr>
          <w:sz w:val="26"/>
          <w:szCs w:val="26"/>
        </w:rPr>
        <w:t>2.Развитие механизмов предупреждения коррупции;</w:t>
      </w:r>
    </w:p>
    <w:p w:rsidR="00761FC6" w:rsidRPr="00850285" w:rsidRDefault="00761FC6" w:rsidP="00BE6677">
      <w:pPr>
        <w:pStyle w:val="ConsPlusCell"/>
        <w:rPr>
          <w:sz w:val="26"/>
          <w:szCs w:val="26"/>
        </w:rPr>
      </w:pPr>
      <w:r w:rsidRPr="00850285">
        <w:rPr>
          <w:sz w:val="26"/>
          <w:szCs w:val="26"/>
        </w:rPr>
        <w:t>3.Формирование и реализация планов подготовки кадров для муниципальной службы и профессионального развития муниципальных служащих;</w:t>
      </w:r>
    </w:p>
    <w:p w:rsidR="00761FC6" w:rsidRPr="00850285" w:rsidRDefault="00761FC6" w:rsidP="00BE6677">
      <w:pPr>
        <w:pStyle w:val="ConsPlusCell"/>
        <w:rPr>
          <w:sz w:val="26"/>
          <w:szCs w:val="26"/>
        </w:rPr>
      </w:pPr>
      <w:r w:rsidRPr="00850285">
        <w:rPr>
          <w:sz w:val="26"/>
          <w:szCs w:val="26"/>
        </w:rPr>
        <w:t>4.Внедрение эффективных технологий и современных методов кадровой работы в администрации;</w:t>
      </w:r>
    </w:p>
    <w:p w:rsidR="00761FC6" w:rsidRPr="00850285" w:rsidRDefault="00761FC6" w:rsidP="00BE6677">
      <w:pPr>
        <w:pStyle w:val="ConsPlusCell"/>
        <w:rPr>
          <w:sz w:val="26"/>
          <w:szCs w:val="26"/>
        </w:rPr>
      </w:pPr>
      <w:r w:rsidRPr="00850285">
        <w:rPr>
          <w:sz w:val="26"/>
          <w:szCs w:val="26"/>
        </w:rPr>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761FC6" w:rsidRPr="00850285" w:rsidRDefault="00761FC6" w:rsidP="00BE6677">
      <w:pPr>
        <w:pStyle w:val="ConsPlusCell"/>
        <w:rPr>
          <w:sz w:val="26"/>
          <w:szCs w:val="26"/>
        </w:rPr>
      </w:pPr>
      <w:r w:rsidRPr="00850285">
        <w:rPr>
          <w:sz w:val="26"/>
          <w:szCs w:val="26"/>
        </w:rPr>
        <w:t>6.Материально – техническое оснащение развития муниципальной службы;</w:t>
      </w:r>
    </w:p>
    <w:p w:rsidR="00761FC6" w:rsidRPr="00AD3423" w:rsidRDefault="00761FC6" w:rsidP="00BE6677">
      <w:pPr>
        <w:rPr>
          <w:sz w:val="28"/>
          <w:szCs w:val="28"/>
        </w:rPr>
      </w:pPr>
      <w:r w:rsidRPr="00850285">
        <w:rPr>
          <w:sz w:val="26"/>
          <w:szCs w:val="26"/>
        </w:rPr>
        <w:t>7.Разработка комплекса мер по предотвращению конфликта интересов на муниципальной службе.</w:t>
      </w:r>
    </w:p>
    <w:p w:rsidR="00761FC6" w:rsidRDefault="00761FC6" w:rsidP="00BE6677">
      <w:pPr>
        <w:autoSpaceDE w:val="0"/>
        <w:autoSpaceDN w:val="0"/>
        <w:adjustRightInd w:val="0"/>
        <w:ind w:firstLine="540"/>
        <w:rPr>
          <w:color w:val="FF0000"/>
          <w:sz w:val="28"/>
          <w:szCs w:val="28"/>
        </w:rPr>
      </w:pPr>
    </w:p>
    <w:p w:rsidR="00761FC6" w:rsidRPr="00BE6677" w:rsidRDefault="00761FC6" w:rsidP="00BE6677">
      <w:pPr>
        <w:autoSpaceDE w:val="0"/>
        <w:autoSpaceDN w:val="0"/>
        <w:adjustRightInd w:val="0"/>
        <w:ind w:firstLine="540"/>
        <w:rPr>
          <w:sz w:val="28"/>
          <w:szCs w:val="28"/>
        </w:rPr>
      </w:pPr>
      <w:r w:rsidRPr="00BE6677">
        <w:rPr>
          <w:sz w:val="28"/>
          <w:szCs w:val="28"/>
        </w:rPr>
        <w:t>Положительными тенденциями развития муниципальной службы на момент разработки программы являются:</w:t>
      </w:r>
    </w:p>
    <w:p w:rsidR="00761FC6" w:rsidRPr="00BE6677" w:rsidRDefault="00761FC6" w:rsidP="00BE6677">
      <w:pPr>
        <w:autoSpaceDE w:val="0"/>
        <w:autoSpaceDN w:val="0"/>
        <w:adjustRightInd w:val="0"/>
        <w:ind w:firstLine="540"/>
        <w:rPr>
          <w:sz w:val="28"/>
          <w:szCs w:val="28"/>
        </w:rPr>
      </w:pPr>
      <w:r w:rsidRPr="00BE6677">
        <w:rPr>
          <w:sz w:val="28"/>
          <w:szCs w:val="28"/>
        </w:rPr>
        <w:t>- большое внимание общества развитию профессиональной компетенции  муниципальных служащих;</w:t>
      </w:r>
    </w:p>
    <w:p w:rsidR="00761FC6" w:rsidRPr="00BE6677" w:rsidRDefault="00761FC6" w:rsidP="00BE6677">
      <w:pPr>
        <w:autoSpaceDE w:val="0"/>
        <w:autoSpaceDN w:val="0"/>
        <w:adjustRightInd w:val="0"/>
        <w:ind w:firstLine="540"/>
        <w:rPr>
          <w:sz w:val="28"/>
          <w:szCs w:val="28"/>
        </w:rPr>
      </w:pPr>
      <w:r w:rsidRPr="00BE6677">
        <w:rPr>
          <w:sz w:val="28"/>
          <w:szCs w:val="28"/>
        </w:rPr>
        <w:t>- реализация антикоррупционных мероприятий,</w:t>
      </w:r>
    </w:p>
    <w:p w:rsidR="00761FC6" w:rsidRPr="00BE6677" w:rsidRDefault="00761FC6" w:rsidP="00BE6677">
      <w:pPr>
        <w:autoSpaceDE w:val="0"/>
        <w:autoSpaceDN w:val="0"/>
        <w:adjustRightInd w:val="0"/>
        <w:ind w:firstLine="540"/>
        <w:rPr>
          <w:sz w:val="28"/>
          <w:szCs w:val="28"/>
        </w:rPr>
      </w:pPr>
      <w:r w:rsidRPr="00BE6677">
        <w:rPr>
          <w:sz w:val="28"/>
          <w:szCs w:val="28"/>
        </w:rPr>
        <w:t>- усиление контроля за доходами и расходами муниципальных служащих с целью предотвращения коррупции;</w:t>
      </w:r>
    </w:p>
    <w:p w:rsidR="00761FC6" w:rsidRPr="00BE6677" w:rsidRDefault="00761FC6" w:rsidP="00BE6677">
      <w:pPr>
        <w:autoSpaceDE w:val="0"/>
        <w:autoSpaceDN w:val="0"/>
        <w:adjustRightInd w:val="0"/>
        <w:ind w:firstLine="540"/>
        <w:rPr>
          <w:sz w:val="28"/>
          <w:szCs w:val="28"/>
        </w:rPr>
      </w:pPr>
      <w:r w:rsidRPr="00BE6677">
        <w:rPr>
          <w:sz w:val="28"/>
          <w:szCs w:val="28"/>
        </w:rPr>
        <w:t>- повышение качества предоставления муниципальных услуг населению;</w:t>
      </w:r>
    </w:p>
    <w:p w:rsidR="00761FC6" w:rsidRPr="00BE6677" w:rsidRDefault="00761FC6" w:rsidP="00BE6677">
      <w:pPr>
        <w:autoSpaceDE w:val="0"/>
        <w:autoSpaceDN w:val="0"/>
        <w:adjustRightInd w:val="0"/>
        <w:ind w:firstLine="540"/>
        <w:rPr>
          <w:sz w:val="28"/>
          <w:szCs w:val="28"/>
        </w:rPr>
      </w:pPr>
      <w:r w:rsidRPr="00BE6677">
        <w:rPr>
          <w:sz w:val="28"/>
          <w:szCs w:val="28"/>
        </w:rPr>
        <w:t>- открытость и доступность муниципальной службы;</w:t>
      </w:r>
    </w:p>
    <w:p w:rsidR="00761FC6" w:rsidRPr="00BE6677" w:rsidRDefault="00761FC6" w:rsidP="00BE6677">
      <w:pPr>
        <w:autoSpaceDE w:val="0"/>
        <w:autoSpaceDN w:val="0"/>
        <w:adjustRightInd w:val="0"/>
        <w:ind w:firstLine="540"/>
        <w:rPr>
          <w:sz w:val="28"/>
          <w:szCs w:val="28"/>
        </w:rPr>
      </w:pPr>
      <w:r w:rsidRPr="00BE6677">
        <w:rPr>
          <w:sz w:val="28"/>
          <w:szCs w:val="28"/>
        </w:rPr>
        <w:t>- предотвращение конфликта интересов на муниципальной службе;</w:t>
      </w:r>
    </w:p>
    <w:p w:rsidR="00761FC6" w:rsidRPr="00BE6677" w:rsidRDefault="00761FC6" w:rsidP="00BE6677">
      <w:pPr>
        <w:autoSpaceDE w:val="0"/>
        <w:autoSpaceDN w:val="0"/>
        <w:adjustRightInd w:val="0"/>
        <w:ind w:firstLine="540"/>
        <w:rPr>
          <w:sz w:val="28"/>
          <w:szCs w:val="28"/>
        </w:rPr>
      </w:pPr>
      <w:r w:rsidRPr="00BE6677">
        <w:rPr>
          <w:sz w:val="28"/>
          <w:szCs w:val="28"/>
        </w:rPr>
        <w:t>- совершенствование законодательства, регламентирующего муниципальную службу.</w:t>
      </w:r>
    </w:p>
    <w:p w:rsidR="00761FC6" w:rsidRPr="00BE6677" w:rsidRDefault="00761FC6" w:rsidP="00BE6677">
      <w:pPr>
        <w:autoSpaceDE w:val="0"/>
        <w:autoSpaceDN w:val="0"/>
        <w:adjustRightInd w:val="0"/>
        <w:ind w:firstLine="540"/>
        <w:rPr>
          <w:sz w:val="28"/>
          <w:szCs w:val="28"/>
        </w:rPr>
      </w:pPr>
      <w:r w:rsidRPr="00BE6677">
        <w:rPr>
          <w:sz w:val="28"/>
          <w:szCs w:val="28"/>
        </w:rPr>
        <w:t>Отрицательных тенденций в развитии муниципальной службы не наблюдается, однако эта сфера требует постоянного совершенствования, в противном случае будет наблюдаться стагнация в системе местного самоуправления.</w:t>
      </w:r>
    </w:p>
    <w:p w:rsidR="00761FC6" w:rsidRPr="00BE6677" w:rsidRDefault="00761FC6" w:rsidP="00BE6677">
      <w:pPr>
        <w:autoSpaceDE w:val="0"/>
        <w:autoSpaceDN w:val="0"/>
        <w:adjustRightInd w:val="0"/>
        <w:ind w:firstLine="540"/>
        <w:rPr>
          <w:sz w:val="28"/>
          <w:szCs w:val="28"/>
        </w:rPr>
      </w:pPr>
      <w:r w:rsidRPr="00BE6677">
        <w:rPr>
          <w:sz w:val="28"/>
          <w:szCs w:val="28"/>
        </w:rPr>
        <w:t xml:space="preserve"> Предусмотренные программой мероприятия создают условия для оптимизации усилий и ресурсов администрации с целью их рационального и эффективного использования. Решение проблемы программно-целевым методом позволит наилучшим способом скоординировать деятельность исполнителей Программы и создаст условия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 Реализация программы позволит создать целостную систему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развить материально – технической базу муниципальной службы администрации Нижнесергинского городского поселения.</w:t>
      </w:r>
    </w:p>
    <w:p w:rsidR="00761FC6" w:rsidRDefault="00761FC6" w:rsidP="004868ED">
      <w:pPr>
        <w:autoSpaceDE w:val="0"/>
        <w:autoSpaceDN w:val="0"/>
        <w:adjustRightInd w:val="0"/>
        <w:rPr>
          <w:szCs w:val="24"/>
        </w:rPr>
      </w:pPr>
    </w:p>
    <w:p w:rsidR="00761FC6" w:rsidRDefault="00761FC6" w:rsidP="004868ED">
      <w:pPr>
        <w:autoSpaceDE w:val="0"/>
        <w:autoSpaceDN w:val="0"/>
        <w:adjustRightInd w:val="0"/>
        <w:rPr>
          <w:szCs w:val="24"/>
        </w:rPr>
        <w:sectPr w:rsidR="00761FC6" w:rsidSect="00D70B11">
          <w:footerReference w:type="even" r:id="rId9"/>
          <w:footerReference w:type="default" r:id="rId10"/>
          <w:pgSz w:w="11906" w:h="16838"/>
          <w:pgMar w:top="719" w:right="1106" w:bottom="1134" w:left="1701" w:header="708" w:footer="708" w:gutter="0"/>
          <w:cols w:space="708"/>
          <w:titlePg/>
          <w:docGrid w:linePitch="360"/>
        </w:sectPr>
      </w:pPr>
      <w:r>
        <w:rPr>
          <w:szCs w:val="24"/>
        </w:rPr>
        <w:t xml:space="preserve">        Целевые  показатели с разбивкой по годам приведены в Приложении  №1.</w:t>
      </w:r>
    </w:p>
    <w:p w:rsidR="00761FC6" w:rsidRDefault="00761FC6" w:rsidP="001F64F7">
      <w:pPr>
        <w:autoSpaceDE w:val="0"/>
        <w:autoSpaceDN w:val="0"/>
        <w:adjustRightInd w:val="0"/>
        <w:jc w:val="right"/>
        <w:rPr>
          <w:szCs w:val="24"/>
        </w:rPr>
      </w:pPr>
      <w:r w:rsidRPr="00B6732A">
        <w:rPr>
          <w:szCs w:val="24"/>
        </w:rPr>
        <w:t xml:space="preserve">Приложение № </w:t>
      </w:r>
      <w:r>
        <w:rPr>
          <w:szCs w:val="24"/>
        </w:rPr>
        <w:t>1</w:t>
      </w:r>
    </w:p>
    <w:p w:rsidR="00761FC6" w:rsidRPr="00143F2D" w:rsidRDefault="00761FC6" w:rsidP="001F64F7">
      <w:pPr>
        <w:autoSpaceDE w:val="0"/>
        <w:autoSpaceDN w:val="0"/>
        <w:adjustRightInd w:val="0"/>
        <w:jc w:val="right"/>
        <w:rPr>
          <w:szCs w:val="24"/>
        </w:rPr>
      </w:pPr>
      <w:r>
        <w:rPr>
          <w:szCs w:val="24"/>
        </w:rPr>
        <w:t xml:space="preserve">к муниципальной Программе </w:t>
      </w:r>
    </w:p>
    <w:p w:rsidR="00761FC6" w:rsidRPr="00143F2D" w:rsidRDefault="00761FC6" w:rsidP="001F64F7">
      <w:pPr>
        <w:autoSpaceDE w:val="0"/>
        <w:autoSpaceDN w:val="0"/>
        <w:adjustRightInd w:val="0"/>
        <w:jc w:val="center"/>
        <w:rPr>
          <w:b/>
          <w:szCs w:val="24"/>
        </w:rPr>
      </w:pPr>
      <w:bookmarkStart w:id="0" w:name="Par258"/>
      <w:bookmarkEnd w:id="0"/>
      <w:r w:rsidRPr="00143F2D">
        <w:rPr>
          <w:b/>
          <w:szCs w:val="24"/>
        </w:rPr>
        <w:t>ЦЕЛИ, ЗАДАЧИ И ЦЕЛЕВЫЕ ПОКАЗАТЕЛИ</w:t>
      </w:r>
    </w:p>
    <w:p w:rsidR="00761FC6" w:rsidRPr="00143F2D" w:rsidRDefault="00761FC6" w:rsidP="001F64F7">
      <w:pPr>
        <w:autoSpaceDE w:val="0"/>
        <w:autoSpaceDN w:val="0"/>
        <w:adjustRightInd w:val="0"/>
        <w:jc w:val="center"/>
        <w:rPr>
          <w:b/>
          <w:szCs w:val="24"/>
        </w:rPr>
      </w:pPr>
      <w:r w:rsidRPr="00143F2D">
        <w:rPr>
          <w:b/>
          <w:szCs w:val="24"/>
        </w:rPr>
        <w:t>РЕАЛИЗАЦИИ МУНИЦИПАЛЬНОЙ ПРОГРАММЫ</w:t>
      </w:r>
    </w:p>
    <w:p w:rsidR="00761FC6" w:rsidRDefault="00761FC6" w:rsidP="00BE6677">
      <w:pPr>
        <w:autoSpaceDE w:val="0"/>
        <w:autoSpaceDN w:val="0"/>
        <w:adjustRightInd w:val="0"/>
        <w:jc w:val="center"/>
        <w:rPr>
          <w:b/>
          <w:szCs w:val="24"/>
        </w:rPr>
      </w:pPr>
      <w:r w:rsidRPr="00BE6677">
        <w:rPr>
          <w:b/>
          <w:szCs w:val="24"/>
        </w:rPr>
        <w:t xml:space="preserve">" РАЗВИТИЕ МУНИЦИПАЛЬНОЙ СЛУЖБЫ В АДМИНИСТРАЦИИ НИЖНЕСЕРГИНСКОГО ГОРОДСКОГО ПОСЛЕНИЯ </w:t>
      </w:r>
    </w:p>
    <w:p w:rsidR="00761FC6" w:rsidRPr="00BE6677" w:rsidRDefault="00761FC6" w:rsidP="00BE6677">
      <w:pPr>
        <w:autoSpaceDE w:val="0"/>
        <w:autoSpaceDN w:val="0"/>
        <w:adjustRightInd w:val="0"/>
        <w:jc w:val="center"/>
        <w:rPr>
          <w:b/>
          <w:szCs w:val="24"/>
        </w:rPr>
      </w:pPr>
      <w:r w:rsidRPr="00BE6677">
        <w:rPr>
          <w:b/>
          <w:szCs w:val="24"/>
        </w:rPr>
        <w:t>В 2014 – 2017 ГОДАХ "</w:t>
      </w:r>
    </w:p>
    <w:p w:rsidR="00761FC6" w:rsidRPr="00143F2D" w:rsidRDefault="00761FC6" w:rsidP="001F64F7">
      <w:pPr>
        <w:autoSpaceDE w:val="0"/>
        <w:autoSpaceDN w:val="0"/>
        <w:adjustRightInd w:val="0"/>
        <w:rPr>
          <w:b/>
          <w:szCs w:val="24"/>
        </w:rPr>
      </w:pPr>
    </w:p>
    <w:tbl>
      <w:tblPr>
        <w:tblW w:w="14034" w:type="dxa"/>
        <w:tblCellSpacing w:w="5" w:type="nil"/>
        <w:tblInd w:w="75" w:type="dxa"/>
        <w:tblLayout w:type="fixed"/>
        <w:tblCellMar>
          <w:left w:w="75" w:type="dxa"/>
          <w:right w:w="75" w:type="dxa"/>
        </w:tblCellMar>
        <w:tblLook w:val="0000"/>
      </w:tblPr>
      <w:tblGrid>
        <w:gridCol w:w="540"/>
        <w:gridCol w:w="4680"/>
        <w:gridCol w:w="900"/>
        <w:gridCol w:w="1440"/>
        <w:gridCol w:w="900"/>
        <w:gridCol w:w="900"/>
        <w:gridCol w:w="900"/>
        <w:gridCol w:w="900"/>
        <w:gridCol w:w="2839"/>
        <w:gridCol w:w="35"/>
      </w:tblGrid>
      <w:tr w:rsidR="00761FC6" w:rsidRPr="006C27E4" w:rsidTr="001C60EB">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 xml:space="preserve">N    </w:t>
            </w:r>
            <w:r w:rsidRPr="006C27E4">
              <w:rPr>
                <w:sz w:val="24"/>
                <w:szCs w:val="24"/>
              </w:rPr>
              <w:br/>
              <w:t>строки</w:t>
            </w:r>
          </w:p>
        </w:tc>
        <w:tc>
          <w:tcPr>
            <w:tcW w:w="4680" w:type="dxa"/>
            <w:vMerge w:val="restart"/>
            <w:tcBorders>
              <w:top w:val="single" w:sz="4" w:space="0" w:color="auto"/>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 xml:space="preserve">Наименование  </w:t>
            </w:r>
            <w:r w:rsidRPr="006C27E4">
              <w:rPr>
                <w:sz w:val="24"/>
                <w:szCs w:val="24"/>
              </w:rPr>
              <w:br/>
              <w:t xml:space="preserve"> цели (целей) и </w:t>
            </w:r>
            <w:r w:rsidRPr="006C27E4">
              <w:rPr>
                <w:sz w:val="24"/>
                <w:szCs w:val="24"/>
              </w:rPr>
              <w:br/>
              <w:t xml:space="preserve"> задач, целевых </w:t>
            </w:r>
            <w:r w:rsidRPr="006C27E4">
              <w:rPr>
                <w:sz w:val="24"/>
                <w:szCs w:val="24"/>
              </w:rPr>
              <w:br/>
              <w:t xml:space="preserve">  показателей</w:t>
            </w:r>
          </w:p>
        </w:tc>
        <w:tc>
          <w:tcPr>
            <w:tcW w:w="900" w:type="dxa"/>
            <w:vMerge w:val="restart"/>
            <w:tcBorders>
              <w:top w:val="single" w:sz="4" w:space="0" w:color="auto"/>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 xml:space="preserve">Единица </w:t>
            </w:r>
            <w:r w:rsidRPr="006C27E4">
              <w:rPr>
                <w:sz w:val="24"/>
                <w:szCs w:val="24"/>
              </w:rPr>
              <w:br/>
              <w:t>измерения</w:t>
            </w:r>
          </w:p>
        </w:tc>
        <w:tc>
          <w:tcPr>
            <w:tcW w:w="5040" w:type="dxa"/>
            <w:gridSpan w:val="5"/>
            <w:tcBorders>
              <w:top w:val="single" w:sz="4" w:space="0" w:color="auto"/>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 xml:space="preserve">Значение целевого показателя реализации      </w:t>
            </w:r>
            <w:r w:rsidRPr="006C27E4">
              <w:rPr>
                <w:sz w:val="24"/>
                <w:szCs w:val="24"/>
              </w:rPr>
              <w:br/>
              <w:t xml:space="preserve">             муниципальной программы</w:t>
            </w:r>
          </w:p>
        </w:tc>
        <w:tc>
          <w:tcPr>
            <w:tcW w:w="2874" w:type="dxa"/>
            <w:gridSpan w:val="2"/>
            <w:vMerge w:val="restart"/>
            <w:tcBorders>
              <w:top w:val="single" w:sz="4" w:space="0" w:color="auto"/>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Pr>
                <w:sz w:val="24"/>
                <w:szCs w:val="24"/>
              </w:rPr>
              <w:t>Порядок расчета показателя</w:t>
            </w:r>
          </w:p>
        </w:tc>
      </w:tr>
      <w:tr w:rsidR="00761FC6" w:rsidRPr="006C27E4" w:rsidTr="001C60EB">
        <w:trPr>
          <w:tblCellSpacing w:w="5" w:type="nil"/>
        </w:trPr>
        <w:tc>
          <w:tcPr>
            <w:tcW w:w="540" w:type="dxa"/>
            <w:vMerge/>
            <w:tcBorders>
              <w:left w:val="single" w:sz="4" w:space="0" w:color="auto"/>
              <w:bottom w:val="single" w:sz="4" w:space="0" w:color="auto"/>
              <w:right w:val="single" w:sz="4" w:space="0" w:color="auto"/>
            </w:tcBorders>
          </w:tcPr>
          <w:p w:rsidR="00761FC6" w:rsidRPr="006C27E4" w:rsidRDefault="00761FC6" w:rsidP="000D180E">
            <w:pPr>
              <w:pStyle w:val="ConsPlusCell"/>
              <w:rPr>
                <w:sz w:val="24"/>
                <w:szCs w:val="24"/>
              </w:rPr>
            </w:pPr>
          </w:p>
        </w:tc>
        <w:tc>
          <w:tcPr>
            <w:tcW w:w="4680" w:type="dxa"/>
            <w:vMerge/>
            <w:tcBorders>
              <w:left w:val="single" w:sz="4" w:space="0" w:color="auto"/>
              <w:bottom w:val="single" w:sz="4" w:space="0" w:color="auto"/>
              <w:right w:val="single" w:sz="4" w:space="0" w:color="auto"/>
            </w:tcBorders>
          </w:tcPr>
          <w:p w:rsidR="00761FC6" w:rsidRPr="006C27E4" w:rsidRDefault="00761FC6" w:rsidP="000D180E">
            <w:pPr>
              <w:pStyle w:val="ConsPlusCell"/>
              <w:rPr>
                <w:sz w:val="24"/>
                <w:szCs w:val="24"/>
              </w:rPr>
            </w:pPr>
          </w:p>
        </w:tc>
        <w:tc>
          <w:tcPr>
            <w:tcW w:w="900" w:type="dxa"/>
            <w:vMerge/>
            <w:tcBorders>
              <w:left w:val="single" w:sz="4" w:space="0" w:color="auto"/>
              <w:bottom w:val="single" w:sz="4" w:space="0" w:color="auto"/>
              <w:right w:val="single" w:sz="4" w:space="0" w:color="auto"/>
            </w:tcBorders>
          </w:tcPr>
          <w:p w:rsidR="00761FC6" w:rsidRPr="006C27E4" w:rsidRDefault="00761FC6" w:rsidP="000D180E">
            <w:pPr>
              <w:pStyle w:val="ConsPlusCell"/>
              <w:rPr>
                <w:sz w:val="24"/>
                <w:szCs w:val="24"/>
              </w:rPr>
            </w:pPr>
          </w:p>
        </w:tc>
        <w:tc>
          <w:tcPr>
            <w:tcW w:w="1440" w:type="dxa"/>
            <w:tcBorders>
              <w:left w:val="single" w:sz="4" w:space="0" w:color="auto"/>
              <w:bottom w:val="single" w:sz="4" w:space="0" w:color="auto"/>
              <w:right w:val="single" w:sz="4" w:space="0" w:color="auto"/>
            </w:tcBorders>
          </w:tcPr>
          <w:p w:rsidR="00761FC6" w:rsidRDefault="00761FC6" w:rsidP="000D180E">
            <w:pPr>
              <w:pStyle w:val="ConsPlusCell"/>
              <w:jc w:val="center"/>
              <w:rPr>
                <w:sz w:val="24"/>
                <w:szCs w:val="24"/>
              </w:rPr>
            </w:pPr>
            <w:r>
              <w:rPr>
                <w:sz w:val="24"/>
                <w:szCs w:val="24"/>
              </w:rPr>
              <w:t>Базовый показатель на начало реализации программы</w:t>
            </w:r>
          </w:p>
          <w:p w:rsidR="00761FC6" w:rsidRPr="006C27E4" w:rsidRDefault="00761FC6" w:rsidP="000D180E">
            <w:pPr>
              <w:pStyle w:val="ConsPlusCell"/>
              <w:jc w:val="center"/>
              <w:rPr>
                <w:sz w:val="24"/>
                <w:szCs w:val="24"/>
              </w:rPr>
            </w:pPr>
            <w:r>
              <w:rPr>
                <w:sz w:val="24"/>
                <w:szCs w:val="24"/>
              </w:rPr>
              <w:t xml:space="preserve">(01.01.2014) </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Pr>
                <w:sz w:val="24"/>
                <w:szCs w:val="24"/>
              </w:rPr>
              <w:t>2014</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Pr>
                <w:sz w:val="24"/>
                <w:szCs w:val="24"/>
              </w:rPr>
              <w:t>2015</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Pr>
                <w:sz w:val="24"/>
                <w:szCs w:val="24"/>
              </w:rPr>
              <w:t>2016</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Pr>
                <w:sz w:val="24"/>
                <w:szCs w:val="24"/>
              </w:rPr>
              <w:t>2017</w:t>
            </w:r>
          </w:p>
        </w:tc>
        <w:tc>
          <w:tcPr>
            <w:tcW w:w="2874" w:type="dxa"/>
            <w:gridSpan w:val="2"/>
            <w:vMerge/>
            <w:tcBorders>
              <w:left w:val="single" w:sz="4" w:space="0" w:color="auto"/>
              <w:bottom w:val="single" w:sz="4" w:space="0" w:color="auto"/>
              <w:right w:val="single" w:sz="4" w:space="0" w:color="auto"/>
            </w:tcBorders>
          </w:tcPr>
          <w:p w:rsidR="00761FC6" w:rsidRPr="006C27E4" w:rsidRDefault="00761FC6" w:rsidP="000D180E">
            <w:pPr>
              <w:pStyle w:val="ConsPlusCell"/>
              <w:rPr>
                <w:sz w:val="24"/>
                <w:szCs w:val="24"/>
              </w:rPr>
            </w:pPr>
          </w:p>
        </w:tc>
      </w:tr>
      <w:tr w:rsidR="00761FC6" w:rsidRPr="006C27E4" w:rsidTr="001C60EB">
        <w:trPr>
          <w:tblCellSpacing w:w="5" w:type="nil"/>
        </w:trPr>
        <w:tc>
          <w:tcPr>
            <w:tcW w:w="54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1</w:t>
            </w:r>
          </w:p>
        </w:tc>
        <w:tc>
          <w:tcPr>
            <w:tcW w:w="468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2</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3</w:t>
            </w:r>
          </w:p>
        </w:tc>
        <w:tc>
          <w:tcPr>
            <w:tcW w:w="144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4</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5</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6</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7</w:t>
            </w:r>
          </w:p>
        </w:tc>
        <w:tc>
          <w:tcPr>
            <w:tcW w:w="900" w:type="dxa"/>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sidRPr="006C27E4">
              <w:rPr>
                <w:sz w:val="24"/>
                <w:szCs w:val="24"/>
              </w:rPr>
              <w:t>8</w:t>
            </w:r>
          </w:p>
        </w:tc>
        <w:tc>
          <w:tcPr>
            <w:tcW w:w="2874" w:type="dxa"/>
            <w:gridSpan w:val="2"/>
            <w:tcBorders>
              <w:left w:val="single" w:sz="4" w:space="0" w:color="auto"/>
              <w:bottom w:val="single" w:sz="4" w:space="0" w:color="auto"/>
              <w:right w:val="single" w:sz="4" w:space="0" w:color="auto"/>
            </w:tcBorders>
          </w:tcPr>
          <w:p w:rsidR="00761FC6" w:rsidRPr="006C27E4" w:rsidRDefault="00761FC6" w:rsidP="000D180E">
            <w:pPr>
              <w:pStyle w:val="ConsPlusCell"/>
              <w:jc w:val="center"/>
              <w:rPr>
                <w:sz w:val="24"/>
                <w:szCs w:val="24"/>
              </w:rPr>
            </w:pPr>
            <w:r>
              <w:rPr>
                <w:sz w:val="24"/>
                <w:szCs w:val="24"/>
              </w:rPr>
              <w:t>9</w:t>
            </w:r>
          </w:p>
        </w:tc>
      </w:tr>
      <w:tr w:rsidR="00761FC6" w:rsidRPr="006C27E4" w:rsidTr="001C60EB">
        <w:trPr>
          <w:gridAfter w:val="1"/>
          <w:wAfter w:w="35" w:type="dxa"/>
          <w:tblCellSpacing w:w="5" w:type="nil"/>
        </w:trPr>
        <w:tc>
          <w:tcPr>
            <w:tcW w:w="54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w:t>
            </w:r>
          </w:p>
        </w:tc>
        <w:tc>
          <w:tcPr>
            <w:tcW w:w="468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 xml:space="preserve">Целевой показатель 1 </w:t>
            </w:r>
          </w:p>
          <w:p w:rsidR="00761FC6" w:rsidRPr="00E240CF" w:rsidRDefault="00761FC6" w:rsidP="000D180E">
            <w:pPr>
              <w:pStyle w:val="ConsPlusCell"/>
              <w:rPr>
                <w:sz w:val="24"/>
                <w:szCs w:val="24"/>
              </w:rPr>
            </w:pPr>
            <w:r w:rsidRPr="00E240CF">
              <w:rPr>
                <w:sz w:val="24"/>
                <w:szCs w:val="24"/>
              </w:rPr>
              <w:t xml:space="preserve">Нормативно – правовая база муниципальной службы, соответствующая действующему законодательству Российской Федерации   </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90,0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100,0</w:t>
            </w:r>
          </w:p>
        </w:tc>
        <w:tc>
          <w:tcPr>
            <w:tcW w:w="2839"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количества  нормативно – правовых актов, необходимость принятия которых установлена федеральным и областным законодательством</w:t>
            </w:r>
          </w:p>
        </w:tc>
      </w:tr>
      <w:tr w:rsidR="00761FC6" w:rsidRPr="006C27E4" w:rsidTr="001C60EB">
        <w:trPr>
          <w:gridAfter w:val="1"/>
          <w:wAfter w:w="35" w:type="dxa"/>
          <w:tblCellSpacing w:w="5" w:type="nil"/>
        </w:trPr>
        <w:tc>
          <w:tcPr>
            <w:tcW w:w="54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2</w:t>
            </w:r>
          </w:p>
        </w:tc>
        <w:tc>
          <w:tcPr>
            <w:tcW w:w="468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Целевой  показатель 2.</w:t>
            </w:r>
          </w:p>
          <w:p w:rsidR="00761FC6" w:rsidRPr="00E240CF" w:rsidRDefault="00761FC6"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Нижнесергинского городского поселения, имеющих высшее        </w:t>
            </w:r>
            <w:r w:rsidRPr="00E240CF">
              <w:rPr>
                <w:sz w:val="24"/>
                <w:szCs w:val="24"/>
              </w:rPr>
              <w:br/>
              <w:t xml:space="preserve">образование   </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100,0</w:t>
            </w:r>
          </w:p>
        </w:tc>
        <w:tc>
          <w:tcPr>
            <w:tcW w:w="2839"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общего количества муниципальных служащих</w:t>
            </w:r>
          </w:p>
        </w:tc>
      </w:tr>
      <w:tr w:rsidR="00761FC6" w:rsidRPr="006C27E4" w:rsidTr="001C60EB">
        <w:trPr>
          <w:gridAfter w:val="1"/>
          <w:wAfter w:w="35" w:type="dxa"/>
          <w:tblCellSpacing w:w="5" w:type="nil"/>
        </w:trPr>
        <w:tc>
          <w:tcPr>
            <w:tcW w:w="54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3</w:t>
            </w:r>
          </w:p>
        </w:tc>
        <w:tc>
          <w:tcPr>
            <w:tcW w:w="468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Pr>
                <w:sz w:val="24"/>
                <w:szCs w:val="24"/>
              </w:rPr>
              <w:t xml:space="preserve">Целевой </w:t>
            </w:r>
            <w:r w:rsidRPr="00E240CF">
              <w:rPr>
                <w:sz w:val="24"/>
                <w:szCs w:val="24"/>
              </w:rPr>
              <w:t>показатель 3</w:t>
            </w:r>
          </w:p>
          <w:p w:rsidR="00761FC6" w:rsidRPr="00E240CF" w:rsidRDefault="00761FC6" w:rsidP="003B3A6D">
            <w:pPr>
              <w:pStyle w:val="ConsPlusCell"/>
              <w:rPr>
                <w:sz w:val="24"/>
                <w:szCs w:val="24"/>
              </w:rPr>
            </w:pPr>
            <w:r w:rsidRPr="00E240CF">
              <w:rPr>
                <w:sz w:val="24"/>
                <w:szCs w:val="24"/>
              </w:rPr>
              <w:t xml:space="preserve">Доля вакантных должностей  муниципальной службы, замещенных из состава кадрового резерва </w:t>
            </w:r>
          </w:p>
          <w:p w:rsidR="00761FC6" w:rsidRPr="00E240CF" w:rsidRDefault="00761FC6" w:rsidP="000D180E">
            <w:pPr>
              <w:pStyle w:val="ConsPlusCell"/>
              <w:rPr>
                <w:sz w:val="24"/>
                <w:szCs w:val="24"/>
              </w:rPr>
            </w:pPr>
            <w:r w:rsidRPr="00E240CF">
              <w:rPr>
                <w:sz w:val="24"/>
                <w:szCs w:val="24"/>
              </w:rPr>
              <w:t xml:space="preserve">    </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50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80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2839" w:type="dxa"/>
            <w:tcBorders>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количества замещенных вакантных должностей</w:t>
            </w:r>
          </w:p>
        </w:tc>
      </w:tr>
      <w:tr w:rsidR="00761FC6" w:rsidRPr="006C27E4" w:rsidTr="001C60EB">
        <w:trPr>
          <w:gridAfter w:val="1"/>
          <w:wAfter w:w="35"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4</w:t>
            </w:r>
          </w:p>
        </w:tc>
        <w:tc>
          <w:tcPr>
            <w:tcW w:w="468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Pr>
                <w:sz w:val="24"/>
                <w:szCs w:val="24"/>
              </w:rPr>
              <w:t xml:space="preserve">Целевой </w:t>
            </w:r>
            <w:r w:rsidRPr="00E240CF">
              <w:rPr>
                <w:sz w:val="24"/>
                <w:szCs w:val="24"/>
              </w:rPr>
              <w:t>показатель 4</w:t>
            </w:r>
          </w:p>
          <w:p w:rsidR="00761FC6" w:rsidRPr="00E240CF" w:rsidRDefault="00761FC6" w:rsidP="003B3A6D">
            <w:pPr>
              <w:pStyle w:val="ConsPlusCell"/>
              <w:rPr>
                <w:sz w:val="24"/>
                <w:szCs w:val="24"/>
              </w:rPr>
            </w:pPr>
            <w:r w:rsidRPr="00E240CF">
              <w:rPr>
                <w:sz w:val="24"/>
                <w:szCs w:val="24"/>
              </w:rPr>
              <w:t xml:space="preserve">Доля должностей муниципальной службы, на которые сформирован кадровый резерв </w:t>
            </w:r>
          </w:p>
          <w:p w:rsidR="00761FC6" w:rsidRPr="00E240CF" w:rsidRDefault="00761FC6" w:rsidP="000D180E">
            <w:pPr>
              <w:pStyle w:val="ConsPlusCell"/>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2839"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общего количества должностей муниципальной службы</w:t>
            </w:r>
          </w:p>
        </w:tc>
      </w:tr>
      <w:tr w:rsidR="00761FC6" w:rsidRPr="006C27E4" w:rsidTr="001C60EB">
        <w:trPr>
          <w:gridAfter w:val="1"/>
          <w:wAfter w:w="35"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5</w:t>
            </w:r>
          </w:p>
        </w:tc>
        <w:tc>
          <w:tcPr>
            <w:tcW w:w="468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Pr>
                <w:sz w:val="24"/>
                <w:szCs w:val="24"/>
              </w:rPr>
              <w:t xml:space="preserve">Целевой </w:t>
            </w:r>
            <w:r w:rsidRPr="00E240CF">
              <w:rPr>
                <w:sz w:val="24"/>
                <w:szCs w:val="24"/>
              </w:rPr>
              <w:t>показатель 5</w:t>
            </w:r>
          </w:p>
          <w:p w:rsidR="00761FC6" w:rsidRPr="00E240CF" w:rsidRDefault="00761FC6" w:rsidP="000D180E">
            <w:pPr>
              <w:pStyle w:val="ConsPlusCell"/>
              <w:rPr>
                <w:sz w:val="24"/>
                <w:szCs w:val="24"/>
              </w:rPr>
            </w:pPr>
            <w:r w:rsidRPr="00E240CF">
              <w:rPr>
                <w:sz w:val="24"/>
                <w:szCs w:val="24"/>
              </w:rPr>
              <w:t>Предотвращение ситуации конфликта интересов на муниципальной службе</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2839"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общего количества ситуаций, при которых возможен конфликт интересов</w:t>
            </w:r>
          </w:p>
        </w:tc>
      </w:tr>
      <w:tr w:rsidR="00761FC6" w:rsidRPr="006C27E4" w:rsidTr="001C60EB">
        <w:trPr>
          <w:gridAfter w:val="1"/>
          <w:wAfter w:w="35"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6</w:t>
            </w:r>
          </w:p>
        </w:tc>
        <w:tc>
          <w:tcPr>
            <w:tcW w:w="468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Pr>
                <w:sz w:val="24"/>
                <w:szCs w:val="24"/>
              </w:rPr>
              <w:t xml:space="preserve">Целевой  </w:t>
            </w:r>
            <w:r w:rsidRPr="00E240CF">
              <w:rPr>
                <w:sz w:val="24"/>
                <w:szCs w:val="24"/>
              </w:rPr>
              <w:t>показатель 6</w:t>
            </w:r>
          </w:p>
          <w:p w:rsidR="00761FC6" w:rsidRPr="00E240CF" w:rsidRDefault="00761FC6" w:rsidP="000D180E">
            <w:pPr>
              <w:pStyle w:val="ConsPlusCell"/>
              <w:rPr>
                <w:sz w:val="24"/>
                <w:szCs w:val="24"/>
              </w:rPr>
            </w:pPr>
            <w:r w:rsidRPr="00E240CF">
              <w:rPr>
                <w:sz w:val="24"/>
                <w:szCs w:val="24"/>
              </w:rPr>
              <w:t>Предоставление  муниципальными служащими достоверной и полной  информации о доходах, расходах, имуществе и обязательствах имущественного характера</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2839"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общего количества муниципальных служащих, обязанных предоставлять справки</w:t>
            </w:r>
          </w:p>
        </w:tc>
      </w:tr>
      <w:tr w:rsidR="00761FC6" w:rsidRPr="006C27E4" w:rsidTr="001C60EB">
        <w:trPr>
          <w:gridAfter w:val="1"/>
          <w:wAfter w:w="35"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7</w:t>
            </w:r>
          </w:p>
        </w:tc>
        <w:tc>
          <w:tcPr>
            <w:tcW w:w="468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Pr>
                <w:sz w:val="24"/>
                <w:szCs w:val="24"/>
              </w:rPr>
              <w:t xml:space="preserve">Целевой  </w:t>
            </w:r>
            <w:r w:rsidRPr="00E240CF">
              <w:rPr>
                <w:sz w:val="24"/>
                <w:szCs w:val="24"/>
              </w:rPr>
              <w:t>показатель 7</w:t>
            </w:r>
          </w:p>
          <w:p w:rsidR="00761FC6" w:rsidRPr="00E240CF" w:rsidRDefault="00761FC6" w:rsidP="000D180E">
            <w:pPr>
              <w:pStyle w:val="ConsPlusCell"/>
              <w:rPr>
                <w:sz w:val="24"/>
                <w:szCs w:val="24"/>
              </w:rPr>
            </w:pPr>
            <w:r w:rsidRPr="00E240CF">
              <w:rPr>
                <w:sz w:val="24"/>
                <w:szCs w:val="24"/>
              </w:rPr>
              <w:t>Количество муниципальных служащих, которым присвоен  очередной классный чин муниципальной службы в соответствии с действующим законодательством (с учетом сроков пребывания в классном чине 2 или 3 года)</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2839"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общего количества муниципальных служащих</w:t>
            </w:r>
          </w:p>
        </w:tc>
      </w:tr>
      <w:tr w:rsidR="00761FC6" w:rsidRPr="006C27E4" w:rsidTr="001C60EB">
        <w:trPr>
          <w:gridAfter w:val="1"/>
          <w:wAfter w:w="35"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8</w:t>
            </w:r>
          </w:p>
        </w:tc>
        <w:tc>
          <w:tcPr>
            <w:tcW w:w="468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Pr>
                <w:sz w:val="24"/>
                <w:szCs w:val="24"/>
              </w:rPr>
              <w:t xml:space="preserve">Целевой </w:t>
            </w:r>
            <w:r w:rsidRPr="00E240CF">
              <w:rPr>
                <w:sz w:val="24"/>
                <w:szCs w:val="24"/>
              </w:rPr>
              <w:t>показатель 8</w:t>
            </w:r>
          </w:p>
          <w:p w:rsidR="00761FC6" w:rsidRPr="00E240CF" w:rsidRDefault="00761FC6"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прошедших профессиональное обучение 1 раз в три года               </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100</w:t>
            </w:r>
          </w:p>
        </w:tc>
        <w:tc>
          <w:tcPr>
            <w:tcW w:w="2839" w:type="dxa"/>
            <w:tcBorders>
              <w:top w:val="single" w:sz="4" w:space="0" w:color="auto"/>
              <w:left w:val="single" w:sz="4" w:space="0" w:color="auto"/>
              <w:bottom w:val="single" w:sz="4" w:space="0" w:color="auto"/>
              <w:right w:val="single" w:sz="4" w:space="0" w:color="auto"/>
            </w:tcBorders>
          </w:tcPr>
          <w:p w:rsidR="00761FC6" w:rsidRPr="00E240CF" w:rsidRDefault="00761FC6" w:rsidP="000D180E">
            <w:pPr>
              <w:pStyle w:val="ConsPlusCell"/>
              <w:rPr>
                <w:sz w:val="24"/>
                <w:szCs w:val="24"/>
              </w:rPr>
            </w:pPr>
            <w:r w:rsidRPr="00E240CF">
              <w:rPr>
                <w:sz w:val="24"/>
                <w:szCs w:val="24"/>
              </w:rPr>
              <w:t>Процент от общего количества муниципальных служащих</w:t>
            </w:r>
          </w:p>
        </w:tc>
      </w:tr>
    </w:tbl>
    <w:p w:rsidR="00761FC6" w:rsidRDefault="00761FC6" w:rsidP="00E240CF">
      <w:pPr>
        <w:widowControl/>
        <w:spacing w:after="200"/>
        <w:ind w:firstLine="540"/>
        <w:rPr>
          <w:sz w:val="28"/>
          <w:szCs w:val="22"/>
        </w:rPr>
      </w:pPr>
    </w:p>
    <w:p w:rsidR="00761FC6" w:rsidRPr="006317E0" w:rsidRDefault="00761FC6" w:rsidP="001C60EB">
      <w:pPr>
        <w:widowControl/>
        <w:spacing w:after="200"/>
        <w:ind w:firstLine="540"/>
        <w:rPr>
          <w:b/>
          <w:sz w:val="28"/>
          <w:szCs w:val="22"/>
        </w:rPr>
      </w:pPr>
      <w:r w:rsidRPr="006317E0">
        <w:rPr>
          <w:sz w:val="28"/>
          <w:szCs w:val="22"/>
        </w:rPr>
        <w:t xml:space="preserve">Мониторинг и контроль достижения показателей программы осуществляется </w:t>
      </w:r>
      <w:r>
        <w:rPr>
          <w:sz w:val="28"/>
          <w:szCs w:val="22"/>
        </w:rPr>
        <w:t xml:space="preserve">администрацией Нижнесергинского городского поселения </w:t>
      </w:r>
      <w:r w:rsidRPr="001C31FC">
        <w:rPr>
          <w:sz w:val="28"/>
          <w:szCs w:val="22"/>
        </w:rPr>
        <w:t xml:space="preserve">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sidRPr="006317E0">
        <w:rPr>
          <w:sz w:val="28"/>
          <w:szCs w:val="22"/>
        </w:rPr>
        <w:t>.</w:t>
      </w:r>
    </w:p>
    <w:p w:rsidR="00761FC6" w:rsidRDefault="00761FC6" w:rsidP="004F6673">
      <w:pPr>
        <w:pStyle w:val="ConsPlusNormal"/>
        <w:widowControl/>
        <w:ind w:firstLine="0"/>
        <w:jc w:val="center"/>
        <w:rPr>
          <w:rFonts w:ascii="Times New Roman" w:hAnsi="Times New Roman"/>
          <w:sz w:val="28"/>
          <w:szCs w:val="28"/>
        </w:rPr>
        <w:sectPr w:rsidR="00761FC6" w:rsidSect="002077BF">
          <w:pgSz w:w="16838" w:h="11906" w:orient="landscape"/>
          <w:pgMar w:top="1701" w:right="720" w:bottom="567" w:left="1134" w:header="709" w:footer="709" w:gutter="0"/>
          <w:cols w:space="708"/>
          <w:docGrid w:linePitch="360"/>
        </w:sectPr>
      </w:pPr>
    </w:p>
    <w:p w:rsidR="00761FC6" w:rsidRPr="00B6732A" w:rsidRDefault="00761FC6" w:rsidP="00D70B11">
      <w:pPr>
        <w:autoSpaceDE w:val="0"/>
        <w:autoSpaceDN w:val="0"/>
        <w:adjustRightInd w:val="0"/>
        <w:jc w:val="right"/>
        <w:rPr>
          <w:szCs w:val="24"/>
        </w:rPr>
      </w:pPr>
      <w:r w:rsidRPr="00B6732A">
        <w:rPr>
          <w:szCs w:val="24"/>
        </w:rPr>
        <w:t>Приложение № 2</w:t>
      </w:r>
    </w:p>
    <w:p w:rsidR="00761FC6" w:rsidRPr="00143F2D" w:rsidRDefault="00761FC6" w:rsidP="00D70B11">
      <w:pPr>
        <w:autoSpaceDE w:val="0"/>
        <w:autoSpaceDN w:val="0"/>
        <w:adjustRightInd w:val="0"/>
        <w:jc w:val="right"/>
        <w:rPr>
          <w:b/>
          <w:szCs w:val="24"/>
        </w:rPr>
      </w:pPr>
      <w:r w:rsidRPr="00B6732A">
        <w:rPr>
          <w:szCs w:val="24"/>
        </w:rPr>
        <w:t xml:space="preserve">к </w:t>
      </w:r>
      <w:r>
        <w:rPr>
          <w:szCs w:val="24"/>
        </w:rPr>
        <w:t>муниципальной программе</w:t>
      </w:r>
    </w:p>
    <w:p w:rsidR="00761FC6" w:rsidRPr="00143F2D" w:rsidRDefault="00761FC6" w:rsidP="00D70B11">
      <w:pPr>
        <w:autoSpaceDE w:val="0"/>
        <w:autoSpaceDN w:val="0"/>
        <w:adjustRightInd w:val="0"/>
        <w:jc w:val="center"/>
        <w:rPr>
          <w:b/>
          <w:szCs w:val="24"/>
        </w:rPr>
      </w:pPr>
      <w:bookmarkStart w:id="1" w:name="Par336"/>
      <w:bookmarkEnd w:id="1"/>
      <w:r w:rsidRPr="00143F2D">
        <w:rPr>
          <w:b/>
          <w:szCs w:val="24"/>
        </w:rPr>
        <w:t>ПЛАН МЕРОПРИЯТИЙ</w:t>
      </w:r>
    </w:p>
    <w:p w:rsidR="00761FC6" w:rsidRPr="00143F2D" w:rsidRDefault="00761FC6" w:rsidP="00D70B11">
      <w:pPr>
        <w:autoSpaceDE w:val="0"/>
        <w:autoSpaceDN w:val="0"/>
        <w:adjustRightInd w:val="0"/>
        <w:jc w:val="center"/>
        <w:rPr>
          <w:b/>
          <w:szCs w:val="24"/>
        </w:rPr>
      </w:pPr>
      <w:r w:rsidRPr="00143F2D">
        <w:rPr>
          <w:b/>
          <w:szCs w:val="24"/>
        </w:rPr>
        <w:t>ПО ВЫПОЛНЕНИЮ МУНИЦИПАЛЬНОЙ ПРОГРАММЫ</w:t>
      </w:r>
    </w:p>
    <w:p w:rsidR="00761FC6" w:rsidRPr="00543B37" w:rsidRDefault="00761FC6" w:rsidP="00D70B11">
      <w:pPr>
        <w:pStyle w:val="NormalWeb"/>
        <w:widowControl w:val="0"/>
        <w:spacing w:before="0" w:after="0"/>
        <w:jc w:val="center"/>
        <w:rPr>
          <w:b/>
          <w:bCs/>
          <w:color w:val="000000"/>
          <w:sz w:val="32"/>
          <w:szCs w:val="32"/>
        </w:rPr>
      </w:pPr>
      <w:r w:rsidRPr="00143F2D">
        <w:rPr>
          <w:b/>
        </w:rPr>
        <w:t>"</w:t>
      </w:r>
      <w:r w:rsidRPr="001C60EB">
        <w:rPr>
          <w:b/>
          <w:bCs/>
          <w:color w:val="000000"/>
          <w:sz w:val="32"/>
          <w:szCs w:val="32"/>
        </w:rPr>
        <w:t xml:space="preserve"> </w:t>
      </w:r>
      <w:r w:rsidRPr="00543B37">
        <w:rPr>
          <w:b/>
          <w:bCs/>
          <w:color w:val="000000"/>
          <w:sz w:val="32"/>
          <w:szCs w:val="32"/>
        </w:rPr>
        <w:t xml:space="preserve">Развитие муниципальной службы </w:t>
      </w:r>
      <w:r>
        <w:rPr>
          <w:b/>
          <w:bCs/>
          <w:color w:val="000000"/>
          <w:sz w:val="32"/>
          <w:szCs w:val="32"/>
        </w:rPr>
        <w:t xml:space="preserve"> в  администрации Нижнесергинского</w:t>
      </w:r>
    </w:p>
    <w:p w:rsidR="00761FC6" w:rsidRPr="00143F2D" w:rsidRDefault="00761FC6" w:rsidP="00D70B11">
      <w:pPr>
        <w:autoSpaceDE w:val="0"/>
        <w:autoSpaceDN w:val="0"/>
        <w:adjustRightInd w:val="0"/>
        <w:jc w:val="center"/>
        <w:rPr>
          <w:szCs w:val="24"/>
        </w:rPr>
      </w:pPr>
      <w:r>
        <w:rPr>
          <w:b/>
          <w:bCs/>
          <w:color w:val="000000"/>
          <w:sz w:val="32"/>
          <w:szCs w:val="32"/>
        </w:rPr>
        <w:t xml:space="preserve"> городского поселения</w:t>
      </w:r>
      <w:r w:rsidRPr="00543B37">
        <w:rPr>
          <w:b/>
          <w:bCs/>
          <w:color w:val="000000"/>
          <w:sz w:val="32"/>
          <w:szCs w:val="32"/>
        </w:rPr>
        <w:t xml:space="preserve"> в </w:t>
      </w:r>
      <w:r>
        <w:rPr>
          <w:b/>
          <w:bCs/>
          <w:color w:val="000000"/>
          <w:sz w:val="32"/>
          <w:szCs w:val="32"/>
        </w:rPr>
        <w:t>2014</w:t>
      </w:r>
      <w:r w:rsidRPr="00543B37">
        <w:rPr>
          <w:b/>
          <w:bCs/>
          <w:color w:val="000000"/>
          <w:sz w:val="32"/>
          <w:szCs w:val="32"/>
        </w:rPr>
        <w:t xml:space="preserve"> - 201</w:t>
      </w:r>
      <w:r>
        <w:rPr>
          <w:b/>
          <w:bCs/>
          <w:color w:val="000000"/>
          <w:sz w:val="32"/>
          <w:szCs w:val="32"/>
        </w:rPr>
        <w:t>7</w:t>
      </w:r>
      <w:r w:rsidRPr="00543B37">
        <w:rPr>
          <w:b/>
          <w:bCs/>
          <w:color w:val="000000"/>
          <w:sz w:val="32"/>
          <w:szCs w:val="32"/>
        </w:rPr>
        <w:t xml:space="preserve"> годах</w:t>
      </w:r>
      <w:r w:rsidRPr="00143F2D">
        <w:rPr>
          <w:b/>
          <w:szCs w:val="24"/>
        </w:rPr>
        <w:t xml:space="preserve"> "</w:t>
      </w:r>
    </w:p>
    <w:tbl>
      <w:tblPr>
        <w:tblW w:w="151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051"/>
        <w:gridCol w:w="1080"/>
        <w:gridCol w:w="1080"/>
        <w:gridCol w:w="1260"/>
        <w:gridCol w:w="1260"/>
        <w:gridCol w:w="1080"/>
        <w:gridCol w:w="3600"/>
      </w:tblGrid>
      <w:tr w:rsidR="00761FC6" w:rsidRPr="006C27E4" w:rsidTr="00C01568">
        <w:trPr>
          <w:tblCellSpacing w:w="5" w:type="nil"/>
        </w:trPr>
        <w:tc>
          <w:tcPr>
            <w:tcW w:w="709" w:type="dxa"/>
            <w:vMerge w:val="restart"/>
          </w:tcPr>
          <w:p w:rsidR="00761FC6" w:rsidRPr="006C27E4" w:rsidRDefault="00761FC6" w:rsidP="00C01568">
            <w:pPr>
              <w:pStyle w:val="ConsPlusCell"/>
              <w:jc w:val="center"/>
              <w:rPr>
                <w:sz w:val="24"/>
                <w:szCs w:val="24"/>
              </w:rPr>
            </w:pPr>
            <w:r w:rsidRPr="006C27E4">
              <w:rPr>
                <w:sz w:val="24"/>
                <w:szCs w:val="24"/>
              </w:rPr>
              <w:t xml:space="preserve">N   </w:t>
            </w:r>
            <w:r w:rsidRPr="006C27E4">
              <w:rPr>
                <w:sz w:val="24"/>
                <w:szCs w:val="24"/>
              </w:rPr>
              <w:br/>
              <w:t>строки</w:t>
            </w:r>
          </w:p>
        </w:tc>
        <w:tc>
          <w:tcPr>
            <w:tcW w:w="5051" w:type="dxa"/>
            <w:vMerge w:val="restart"/>
          </w:tcPr>
          <w:p w:rsidR="00761FC6" w:rsidRPr="006C27E4" w:rsidRDefault="00761FC6" w:rsidP="00C01568">
            <w:pPr>
              <w:pStyle w:val="ConsPlusCell"/>
              <w:jc w:val="center"/>
              <w:rPr>
                <w:sz w:val="24"/>
                <w:szCs w:val="24"/>
              </w:rPr>
            </w:pPr>
            <w:r w:rsidRPr="006C27E4">
              <w:rPr>
                <w:sz w:val="24"/>
                <w:szCs w:val="24"/>
              </w:rPr>
              <w:t>Наименование мероприятия/</w:t>
            </w:r>
            <w:r w:rsidRPr="006C27E4">
              <w:rPr>
                <w:sz w:val="24"/>
                <w:szCs w:val="24"/>
              </w:rPr>
              <w:br/>
              <w:t xml:space="preserve">   Источники расходов    </w:t>
            </w:r>
            <w:r w:rsidRPr="006C27E4">
              <w:rPr>
                <w:sz w:val="24"/>
                <w:szCs w:val="24"/>
              </w:rPr>
              <w:br/>
              <w:t xml:space="preserve">    на финансирование</w:t>
            </w:r>
          </w:p>
        </w:tc>
        <w:tc>
          <w:tcPr>
            <w:tcW w:w="5760" w:type="dxa"/>
            <w:gridSpan w:val="5"/>
          </w:tcPr>
          <w:p w:rsidR="00761FC6" w:rsidRPr="006C27E4" w:rsidRDefault="00761FC6" w:rsidP="00C01568">
            <w:pPr>
              <w:pStyle w:val="ConsPlusCell"/>
              <w:jc w:val="center"/>
              <w:rPr>
                <w:sz w:val="24"/>
                <w:szCs w:val="24"/>
              </w:rPr>
            </w:pPr>
            <w:r w:rsidRPr="006C27E4">
              <w:rPr>
                <w:sz w:val="24"/>
                <w:szCs w:val="24"/>
              </w:rPr>
              <w:t xml:space="preserve">Объем расходов на выполнение мероприятия за счет     </w:t>
            </w:r>
            <w:r w:rsidRPr="006C27E4">
              <w:rPr>
                <w:sz w:val="24"/>
                <w:szCs w:val="24"/>
              </w:rPr>
              <w:br/>
              <w:t xml:space="preserve">   всех источников ресурсного обеспечения, тыс. рублей</w:t>
            </w:r>
          </w:p>
        </w:tc>
        <w:tc>
          <w:tcPr>
            <w:tcW w:w="3600" w:type="dxa"/>
            <w:vMerge w:val="restart"/>
          </w:tcPr>
          <w:p w:rsidR="00761FC6" w:rsidRPr="006C27E4" w:rsidRDefault="00761FC6" w:rsidP="00C01568">
            <w:pPr>
              <w:pStyle w:val="ConsPlusCell"/>
              <w:jc w:val="center"/>
              <w:rPr>
                <w:sz w:val="24"/>
                <w:szCs w:val="24"/>
              </w:rPr>
            </w:pPr>
            <w:r>
              <w:rPr>
                <w:sz w:val="24"/>
                <w:szCs w:val="24"/>
              </w:rPr>
              <w:t>примечание</w:t>
            </w:r>
          </w:p>
        </w:tc>
      </w:tr>
      <w:tr w:rsidR="00761FC6" w:rsidRPr="006C27E4" w:rsidTr="00C01568">
        <w:trPr>
          <w:tblCellSpacing w:w="5" w:type="nil"/>
        </w:trPr>
        <w:tc>
          <w:tcPr>
            <w:tcW w:w="709" w:type="dxa"/>
            <w:vMerge/>
          </w:tcPr>
          <w:p w:rsidR="00761FC6" w:rsidRPr="006C27E4" w:rsidRDefault="00761FC6" w:rsidP="00C01568">
            <w:pPr>
              <w:pStyle w:val="ConsPlusCell"/>
              <w:jc w:val="center"/>
              <w:rPr>
                <w:sz w:val="24"/>
                <w:szCs w:val="24"/>
              </w:rPr>
            </w:pPr>
          </w:p>
        </w:tc>
        <w:tc>
          <w:tcPr>
            <w:tcW w:w="5051" w:type="dxa"/>
            <w:vMerge/>
          </w:tcPr>
          <w:p w:rsidR="00761FC6" w:rsidRPr="006C27E4" w:rsidRDefault="00761FC6" w:rsidP="00C01568">
            <w:pPr>
              <w:pStyle w:val="ConsPlusCell"/>
              <w:jc w:val="center"/>
              <w:rPr>
                <w:sz w:val="24"/>
                <w:szCs w:val="24"/>
              </w:rPr>
            </w:pPr>
          </w:p>
        </w:tc>
        <w:tc>
          <w:tcPr>
            <w:tcW w:w="1080" w:type="dxa"/>
          </w:tcPr>
          <w:p w:rsidR="00761FC6" w:rsidRPr="006C27E4" w:rsidRDefault="00761FC6" w:rsidP="00C01568">
            <w:pPr>
              <w:pStyle w:val="ConsPlusCell"/>
              <w:jc w:val="center"/>
              <w:rPr>
                <w:sz w:val="24"/>
                <w:szCs w:val="24"/>
              </w:rPr>
            </w:pPr>
            <w:r w:rsidRPr="006C27E4">
              <w:rPr>
                <w:sz w:val="24"/>
                <w:szCs w:val="24"/>
              </w:rPr>
              <w:t>всего</w:t>
            </w:r>
          </w:p>
        </w:tc>
        <w:tc>
          <w:tcPr>
            <w:tcW w:w="1080" w:type="dxa"/>
          </w:tcPr>
          <w:p w:rsidR="00761FC6" w:rsidRPr="006C27E4" w:rsidRDefault="00761FC6" w:rsidP="00C01568">
            <w:pPr>
              <w:pStyle w:val="ConsPlusCell"/>
              <w:jc w:val="center"/>
              <w:rPr>
                <w:sz w:val="24"/>
                <w:szCs w:val="24"/>
                <w:lang w:val="en-US"/>
              </w:rPr>
            </w:pPr>
            <w:r>
              <w:rPr>
                <w:sz w:val="24"/>
                <w:szCs w:val="24"/>
              </w:rPr>
              <w:t>2014</w:t>
            </w:r>
            <w:r w:rsidRPr="006C27E4">
              <w:rPr>
                <w:sz w:val="24"/>
                <w:szCs w:val="24"/>
              </w:rPr>
              <w:br/>
              <w:t xml:space="preserve"> год</w:t>
            </w:r>
          </w:p>
        </w:tc>
        <w:tc>
          <w:tcPr>
            <w:tcW w:w="1260" w:type="dxa"/>
          </w:tcPr>
          <w:p w:rsidR="00761FC6" w:rsidRPr="006C27E4" w:rsidRDefault="00761FC6" w:rsidP="00C01568">
            <w:pPr>
              <w:pStyle w:val="ConsPlusCell"/>
              <w:jc w:val="center"/>
              <w:rPr>
                <w:sz w:val="24"/>
                <w:szCs w:val="24"/>
              </w:rPr>
            </w:pPr>
            <w:r>
              <w:rPr>
                <w:sz w:val="24"/>
                <w:szCs w:val="24"/>
              </w:rPr>
              <w:t>2015</w:t>
            </w:r>
            <w:r w:rsidRPr="006C27E4">
              <w:rPr>
                <w:sz w:val="24"/>
                <w:szCs w:val="24"/>
              </w:rPr>
              <w:t xml:space="preserve"> год</w:t>
            </w:r>
          </w:p>
        </w:tc>
        <w:tc>
          <w:tcPr>
            <w:tcW w:w="1260" w:type="dxa"/>
          </w:tcPr>
          <w:p w:rsidR="00761FC6" w:rsidRPr="006C27E4" w:rsidRDefault="00761FC6" w:rsidP="00C01568">
            <w:pPr>
              <w:pStyle w:val="ConsPlusCell"/>
              <w:jc w:val="center"/>
              <w:rPr>
                <w:sz w:val="24"/>
                <w:szCs w:val="24"/>
              </w:rPr>
            </w:pPr>
            <w:r>
              <w:rPr>
                <w:sz w:val="24"/>
                <w:szCs w:val="24"/>
              </w:rPr>
              <w:t>2016</w:t>
            </w:r>
            <w:r w:rsidRPr="006C27E4">
              <w:rPr>
                <w:sz w:val="24"/>
                <w:szCs w:val="24"/>
              </w:rPr>
              <w:br/>
              <w:t xml:space="preserve"> год</w:t>
            </w:r>
          </w:p>
        </w:tc>
        <w:tc>
          <w:tcPr>
            <w:tcW w:w="1080" w:type="dxa"/>
          </w:tcPr>
          <w:p w:rsidR="00761FC6" w:rsidRDefault="00761FC6" w:rsidP="00C01568">
            <w:pPr>
              <w:pStyle w:val="ConsPlusCell"/>
              <w:jc w:val="center"/>
              <w:rPr>
                <w:sz w:val="24"/>
                <w:szCs w:val="24"/>
              </w:rPr>
            </w:pPr>
            <w:r>
              <w:rPr>
                <w:sz w:val="24"/>
                <w:szCs w:val="24"/>
              </w:rPr>
              <w:t xml:space="preserve">2017 </w:t>
            </w:r>
          </w:p>
          <w:p w:rsidR="00761FC6" w:rsidRPr="006C27E4" w:rsidRDefault="00761FC6" w:rsidP="00C01568">
            <w:pPr>
              <w:pStyle w:val="ConsPlusCell"/>
              <w:jc w:val="center"/>
              <w:rPr>
                <w:sz w:val="24"/>
                <w:szCs w:val="24"/>
              </w:rPr>
            </w:pPr>
            <w:r>
              <w:rPr>
                <w:sz w:val="24"/>
                <w:szCs w:val="24"/>
              </w:rPr>
              <w:t>год</w:t>
            </w:r>
          </w:p>
        </w:tc>
        <w:tc>
          <w:tcPr>
            <w:tcW w:w="3600" w:type="dxa"/>
            <w:vMerge/>
          </w:tcPr>
          <w:p w:rsidR="00761FC6" w:rsidRPr="006C27E4" w:rsidRDefault="00761FC6" w:rsidP="00C01568">
            <w:pPr>
              <w:pStyle w:val="ConsPlusCell"/>
              <w:jc w:val="center"/>
              <w:rPr>
                <w:sz w:val="24"/>
                <w:szCs w:val="24"/>
              </w:rPr>
            </w:pPr>
          </w:p>
        </w:tc>
      </w:tr>
      <w:tr w:rsidR="00761FC6" w:rsidRPr="006C27E4" w:rsidTr="00C01568">
        <w:trPr>
          <w:tblCellSpacing w:w="5" w:type="nil"/>
        </w:trPr>
        <w:tc>
          <w:tcPr>
            <w:tcW w:w="709" w:type="dxa"/>
          </w:tcPr>
          <w:p w:rsidR="00761FC6" w:rsidRPr="006C27E4" w:rsidRDefault="00761FC6" w:rsidP="00C01568">
            <w:pPr>
              <w:pStyle w:val="ConsPlusCell"/>
              <w:jc w:val="center"/>
              <w:rPr>
                <w:sz w:val="24"/>
                <w:szCs w:val="24"/>
              </w:rPr>
            </w:pPr>
            <w:r w:rsidRPr="006C27E4">
              <w:rPr>
                <w:sz w:val="24"/>
                <w:szCs w:val="24"/>
              </w:rPr>
              <w:t>1</w:t>
            </w:r>
          </w:p>
        </w:tc>
        <w:tc>
          <w:tcPr>
            <w:tcW w:w="5051" w:type="dxa"/>
          </w:tcPr>
          <w:p w:rsidR="00761FC6" w:rsidRPr="006C27E4" w:rsidRDefault="00761FC6" w:rsidP="00C01568">
            <w:pPr>
              <w:pStyle w:val="ConsPlusCell"/>
              <w:jc w:val="center"/>
              <w:rPr>
                <w:sz w:val="24"/>
                <w:szCs w:val="24"/>
              </w:rPr>
            </w:pPr>
            <w:r w:rsidRPr="006C27E4">
              <w:rPr>
                <w:sz w:val="24"/>
                <w:szCs w:val="24"/>
              </w:rPr>
              <w:t>2</w:t>
            </w:r>
          </w:p>
        </w:tc>
        <w:tc>
          <w:tcPr>
            <w:tcW w:w="1080" w:type="dxa"/>
          </w:tcPr>
          <w:p w:rsidR="00761FC6" w:rsidRPr="006C27E4" w:rsidRDefault="00761FC6" w:rsidP="00C01568">
            <w:pPr>
              <w:pStyle w:val="ConsPlusCell"/>
              <w:jc w:val="center"/>
              <w:rPr>
                <w:sz w:val="24"/>
                <w:szCs w:val="24"/>
              </w:rPr>
            </w:pPr>
            <w:r w:rsidRPr="006C27E4">
              <w:rPr>
                <w:sz w:val="24"/>
                <w:szCs w:val="24"/>
              </w:rPr>
              <w:t>3</w:t>
            </w:r>
          </w:p>
        </w:tc>
        <w:tc>
          <w:tcPr>
            <w:tcW w:w="1080" w:type="dxa"/>
          </w:tcPr>
          <w:p w:rsidR="00761FC6" w:rsidRPr="006C27E4" w:rsidRDefault="00761FC6" w:rsidP="00C01568">
            <w:pPr>
              <w:pStyle w:val="ConsPlusCell"/>
              <w:jc w:val="center"/>
              <w:rPr>
                <w:sz w:val="24"/>
                <w:szCs w:val="24"/>
              </w:rPr>
            </w:pPr>
            <w:r w:rsidRPr="006C27E4">
              <w:rPr>
                <w:sz w:val="24"/>
                <w:szCs w:val="24"/>
              </w:rPr>
              <w:t>4</w:t>
            </w:r>
          </w:p>
        </w:tc>
        <w:tc>
          <w:tcPr>
            <w:tcW w:w="1260" w:type="dxa"/>
          </w:tcPr>
          <w:p w:rsidR="00761FC6" w:rsidRPr="006C27E4" w:rsidRDefault="00761FC6" w:rsidP="00C01568">
            <w:pPr>
              <w:pStyle w:val="ConsPlusCell"/>
              <w:jc w:val="center"/>
              <w:rPr>
                <w:sz w:val="24"/>
                <w:szCs w:val="24"/>
              </w:rPr>
            </w:pPr>
            <w:r w:rsidRPr="006C27E4">
              <w:rPr>
                <w:sz w:val="24"/>
                <w:szCs w:val="24"/>
              </w:rPr>
              <w:t>5</w:t>
            </w:r>
          </w:p>
        </w:tc>
        <w:tc>
          <w:tcPr>
            <w:tcW w:w="1260" w:type="dxa"/>
          </w:tcPr>
          <w:p w:rsidR="00761FC6" w:rsidRPr="006C27E4" w:rsidRDefault="00761FC6" w:rsidP="00C01568">
            <w:pPr>
              <w:pStyle w:val="ConsPlusCell"/>
              <w:jc w:val="center"/>
              <w:rPr>
                <w:sz w:val="24"/>
                <w:szCs w:val="24"/>
              </w:rPr>
            </w:pPr>
            <w:r w:rsidRPr="006C27E4">
              <w:rPr>
                <w:sz w:val="24"/>
                <w:szCs w:val="24"/>
              </w:rPr>
              <w:t>6</w:t>
            </w:r>
          </w:p>
        </w:tc>
        <w:tc>
          <w:tcPr>
            <w:tcW w:w="1080" w:type="dxa"/>
          </w:tcPr>
          <w:p w:rsidR="00761FC6" w:rsidRPr="006C27E4" w:rsidRDefault="00761FC6" w:rsidP="00C01568">
            <w:pPr>
              <w:pStyle w:val="ConsPlusCell"/>
              <w:jc w:val="center"/>
              <w:rPr>
                <w:sz w:val="24"/>
                <w:szCs w:val="24"/>
              </w:rPr>
            </w:pPr>
            <w:r w:rsidRPr="006C27E4">
              <w:rPr>
                <w:sz w:val="24"/>
                <w:szCs w:val="24"/>
              </w:rPr>
              <w:t>7</w:t>
            </w:r>
          </w:p>
        </w:tc>
        <w:tc>
          <w:tcPr>
            <w:tcW w:w="3600" w:type="dxa"/>
          </w:tcPr>
          <w:p w:rsidR="00761FC6" w:rsidRPr="006C27E4" w:rsidRDefault="00761FC6" w:rsidP="00C01568">
            <w:pPr>
              <w:pStyle w:val="ConsPlusCell"/>
              <w:jc w:val="center"/>
              <w:rPr>
                <w:sz w:val="24"/>
                <w:szCs w:val="24"/>
              </w:rPr>
            </w:pPr>
            <w:r>
              <w:rPr>
                <w:sz w:val="24"/>
                <w:szCs w:val="24"/>
              </w:rPr>
              <w:t>8</w:t>
            </w:r>
          </w:p>
        </w:tc>
      </w:tr>
      <w:tr w:rsidR="00761FC6" w:rsidRPr="002F4ABF" w:rsidTr="00C01568">
        <w:trPr>
          <w:tblCellSpacing w:w="5" w:type="nil"/>
        </w:trPr>
        <w:tc>
          <w:tcPr>
            <w:tcW w:w="709" w:type="dxa"/>
          </w:tcPr>
          <w:p w:rsidR="00761FC6" w:rsidRPr="002F4ABF" w:rsidRDefault="00761FC6" w:rsidP="00C01568">
            <w:pPr>
              <w:pStyle w:val="ConsPlusCell"/>
              <w:jc w:val="center"/>
              <w:rPr>
                <w:sz w:val="24"/>
                <w:szCs w:val="24"/>
              </w:rPr>
            </w:pPr>
          </w:p>
        </w:tc>
        <w:tc>
          <w:tcPr>
            <w:tcW w:w="5051" w:type="dxa"/>
          </w:tcPr>
          <w:p w:rsidR="00761FC6" w:rsidRPr="002F4ABF" w:rsidRDefault="00761FC6" w:rsidP="00C01568">
            <w:pPr>
              <w:pStyle w:val="ConsPlusCell"/>
              <w:rPr>
                <w:b/>
                <w:sz w:val="24"/>
                <w:szCs w:val="24"/>
              </w:rPr>
            </w:pPr>
            <w:r w:rsidRPr="002F4ABF">
              <w:rPr>
                <w:b/>
                <w:sz w:val="24"/>
                <w:szCs w:val="24"/>
              </w:rPr>
              <w:t>ВСЕГО ПО МУНИЦИПАЛЬНОЙ</w:t>
            </w:r>
            <w:r w:rsidRPr="002F4ABF">
              <w:rPr>
                <w:b/>
                <w:sz w:val="24"/>
                <w:szCs w:val="24"/>
              </w:rPr>
              <w:br/>
              <w:t>ПРОГРАММЕ,</w:t>
            </w:r>
          </w:p>
          <w:p w:rsidR="00761FC6" w:rsidRPr="002F4ABF" w:rsidRDefault="00761FC6" w:rsidP="00C01568">
            <w:pPr>
              <w:pStyle w:val="ConsPlusCell"/>
              <w:rPr>
                <w:sz w:val="24"/>
                <w:szCs w:val="24"/>
              </w:rPr>
            </w:pPr>
            <w:r w:rsidRPr="002F4ABF">
              <w:rPr>
                <w:sz w:val="24"/>
                <w:szCs w:val="24"/>
              </w:rPr>
              <w:t xml:space="preserve"> В ТОМ ЧИСЛЕ   </w:t>
            </w:r>
          </w:p>
        </w:tc>
        <w:tc>
          <w:tcPr>
            <w:tcW w:w="1080" w:type="dxa"/>
          </w:tcPr>
          <w:p w:rsidR="00761FC6" w:rsidRPr="002F4ABF" w:rsidRDefault="00761FC6" w:rsidP="00C01568">
            <w:pPr>
              <w:pStyle w:val="ConsPlusCell"/>
              <w:rPr>
                <w:sz w:val="24"/>
                <w:szCs w:val="24"/>
              </w:rPr>
            </w:pPr>
            <w:r w:rsidRPr="002F4ABF">
              <w:rPr>
                <w:sz w:val="24"/>
                <w:szCs w:val="24"/>
              </w:rPr>
              <w:t>1437,00</w:t>
            </w:r>
          </w:p>
        </w:tc>
        <w:tc>
          <w:tcPr>
            <w:tcW w:w="1080" w:type="dxa"/>
          </w:tcPr>
          <w:p w:rsidR="00761FC6" w:rsidRPr="002F4ABF" w:rsidRDefault="00761FC6" w:rsidP="00C01568">
            <w:pPr>
              <w:pStyle w:val="ConsPlusCell"/>
              <w:rPr>
                <w:sz w:val="24"/>
                <w:szCs w:val="24"/>
              </w:rPr>
            </w:pPr>
            <w:r w:rsidRPr="002F4ABF">
              <w:rPr>
                <w:sz w:val="24"/>
                <w:szCs w:val="24"/>
              </w:rPr>
              <w:t>237,00</w:t>
            </w:r>
          </w:p>
        </w:tc>
        <w:tc>
          <w:tcPr>
            <w:tcW w:w="1260" w:type="dxa"/>
          </w:tcPr>
          <w:p w:rsidR="00761FC6" w:rsidRPr="002F4ABF" w:rsidRDefault="00761FC6" w:rsidP="00C01568">
            <w:pPr>
              <w:pStyle w:val="ConsPlusCell"/>
              <w:rPr>
                <w:sz w:val="24"/>
                <w:szCs w:val="24"/>
              </w:rPr>
            </w:pPr>
            <w:r w:rsidRPr="002F4ABF">
              <w:rPr>
                <w:sz w:val="24"/>
                <w:szCs w:val="24"/>
              </w:rPr>
              <w:t>383,00</w:t>
            </w:r>
          </w:p>
        </w:tc>
        <w:tc>
          <w:tcPr>
            <w:tcW w:w="1260" w:type="dxa"/>
          </w:tcPr>
          <w:p w:rsidR="00761FC6" w:rsidRPr="002F4ABF" w:rsidRDefault="00761FC6" w:rsidP="00C01568">
            <w:pPr>
              <w:pStyle w:val="ConsPlusCell"/>
              <w:rPr>
                <w:sz w:val="24"/>
                <w:szCs w:val="24"/>
              </w:rPr>
            </w:pPr>
            <w:r w:rsidRPr="002F4ABF">
              <w:rPr>
                <w:sz w:val="24"/>
                <w:szCs w:val="24"/>
              </w:rPr>
              <w:t>400,00</w:t>
            </w:r>
          </w:p>
        </w:tc>
        <w:tc>
          <w:tcPr>
            <w:tcW w:w="1080" w:type="dxa"/>
          </w:tcPr>
          <w:p w:rsidR="00761FC6" w:rsidRPr="002F4ABF" w:rsidRDefault="00761FC6" w:rsidP="00C01568">
            <w:pPr>
              <w:pStyle w:val="ConsPlusCell"/>
              <w:rPr>
                <w:sz w:val="24"/>
                <w:szCs w:val="24"/>
              </w:rPr>
            </w:pPr>
            <w:r w:rsidRPr="002F4ABF">
              <w:rPr>
                <w:sz w:val="24"/>
                <w:szCs w:val="24"/>
              </w:rPr>
              <w:t>417,00</w:t>
            </w:r>
          </w:p>
        </w:tc>
        <w:tc>
          <w:tcPr>
            <w:tcW w:w="3600" w:type="dxa"/>
          </w:tcPr>
          <w:p w:rsidR="00761FC6" w:rsidRPr="002F4ABF" w:rsidRDefault="00761FC6" w:rsidP="00C01568">
            <w:pPr>
              <w:pStyle w:val="ConsPlusCell"/>
              <w:jc w:val="center"/>
              <w:rPr>
                <w:sz w:val="24"/>
                <w:szCs w:val="24"/>
              </w:rPr>
            </w:pPr>
            <w:r w:rsidRPr="002F4ABF">
              <w:rPr>
                <w:sz w:val="24"/>
                <w:szCs w:val="24"/>
              </w:rPr>
              <w:t>x</w:t>
            </w:r>
          </w:p>
        </w:tc>
      </w:tr>
      <w:tr w:rsidR="00761FC6" w:rsidRPr="006C27E4" w:rsidTr="00C01568">
        <w:trPr>
          <w:trHeight w:val="167"/>
          <w:tblCellSpacing w:w="5" w:type="nil"/>
        </w:trPr>
        <w:tc>
          <w:tcPr>
            <w:tcW w:w="709" w:type="dxa"/>
          </w:tcPr>
          <w:p w:rsidR="00761FC6" w:rsidRDefault="00761FC6" w:rsidP="00C01568">
            <w:pPr>
              <w:pStyle w:val="ConsPlusCell"/>
              <w:jc w:val="center"/>
              <w:rPr>
                <w:sz w:val="24"/>
                <w:szCs w:val="24"/>
              </w:rPr>
            </w:pPr>
          </w:p>
        </w:tc>
        <w:tc>
          <w:tcPr>
            <w:tcW w:w="5051" w:type="dxa"/>
          </w:tcPr>
          <w:p w:rsidR="00761FC6" w:rsidRDefault="00761FC6" w:rsidP="00C01568">
            <w:pPr>
              <w:pStyle w:val="ConsPlusCell"/>
              <w:rPr>
                <w:sz w:val="24"/>
                <w:szCs w:val="24"/>
              </w:rPr>
            </w:pPr>
            <w:r w:rsidRPr="00250377">
              <w:rPr>
                <w:sz w:val="24"/>
                <w:szCs w:val="24"/>
              </w:rPr>
              <w:t>областной бюджет</w:t>
            </w:r>
          </w:p>
        </w:tc>
        <w:tc>
          <w:tcPr>
            <w:tcW w:w="1080" w:type="dxa"/>
          </w:tcPr>
          <w:p w:rsidR="00761FC6" w:rsidRPr="006C27E4" w:rsidRDefault="00761FC6" w:rsidP="00C01568">
            <w:pPr>
              <w:pStyle w:val="ConsPlusCell"/>
              <w:rPr>
                <w:sz w:val="24"/>
                <w:szCs w:val="24"/>
              </w:rPr>
            </w:pPr>
          </w:p>
        </w:tc>
        <w:tc>
          <w:tcPr>
            <w:tcW w:w="1080" w:type="dxa"/>
          </w:tcPr>
          <w:p w:rsidR="00761FC6" w:rsidRPr="006C27E4" w:rsidRDefault="00761FC6" w:rsidP="00C01568">
            <w:pPr>
              <w:pStyle w:val="ConsPlusCell"/>
              <w:rPr>
                <w:sz w:val="24"/>
                <w:szCs w:val="24"/>
              </w:rPr>
            </w:pPr>
          </w:p>
        </w:tc>
        <w:tc>
          <w:tcPr>
            <w:tcW w:w="1260" w:type="dxa"/>
          </w:tcPr>
          <w:p w:rsidR="00761FC6" w:rsidRPr="006C27E4" w:rsidRDefault="00761FC6" w:rsidP="00C01568">
            <w:pPr>
              <w:pStyle w:val="ConsPlusCell"/>
              <w:rPr>
                <w:sz w:val="24"/>
                <w:szCs w:val="24"/>
              </w:rPr>
            </w:pPr>
          </w:p>
        </w:tc>
        <w:tc>
          <w:tcPr>
            <w:tcW w:w="1260" w:type="dxa"/>
          </w:tcPr>
          <w:p w:rsidR="00761FC6" w:rsidRPr="006C27E4" w:rsidRDefault="00761FC6" w:rsidP="00C01568">
            <w:pPr>
              <w:pStyle w:val="ConsPlusCell"/>
              <w:rPr>
                <w:sz w:val="24"/>
                <w:szCs w:val="24"/>
              </w:rPr>
            </w:pPr>
          </w:p>
        </w:tc>
        <w:tc>
          <w:tcPr>
            <w:tcW w:w="1080" w:type="dxa"/>
          </w:tcPr>
          <w:p w:rsidR="00761FC6" w:rsidRPr="006C27E4" w:rsidRDefault="00761FC6" w:rsidP="00C01568">
            <w:pPr>
              <w:pStyle w:val="ConsPlusCell"/>
              <w:rPr>
                <w:sz w:val="24"/>
                <w:szCs w:val="24"/>
              </w:rPr>
            </w:pPr>
          </w:p>
        </w:tc>
        <w:tc>
          <w:tcPr>
            <w:tcW w:w="3600" w:type="dxa"/>
          </w:tcPr>
          <w:p w:rsidR="00761FC6" w:rsidRPr="006C27E4" w:rsidRDefault="00761FC6" w:rsidP="00C01568">
            <w:pPr>
              <w:pStyle w:val="ConsPlusCell"/>
              <w:jc w:val="center"/>
              <w:rPr>
                <w:sz w:val="24"/>
                <w:szCs w:val="24"/>
              </w:rPr>
            </w:pPr>
          </w:p>
        </w:tc>
      </w:tr>
      <w:tr w:rsidR="00761FC6" w:rsidRPr="006C27E4" w:rsidTr="00C01568">
        <w:trPr>
          <w:trHeight w:val="167"/>
          <w:tblCellSpacing w:w="5" w:type="nil"/>
        </w:trPr>
        <w:tc>
          <w:tcPr>
            <w:tcW w:w="709" w:type="dxa"/>
          </w:tcPr>
          <w:p w:rsidR="00761FC6" w:rsidRDefault="00761FC6" w:rsidP="00C01568">
            <w:pPr>
              <w:pStyle w:val="ConsPlusCell"/>
              <w:jc w:val="center"/>
              <w:rPr>
                <w:sz w:val="24"/>
                <w:szCs w:val="24"/>
              </w:rPr>
            </w:pPr>
          </w:p>
        </w:tc>
        <w:tc>
          <w:tcPr>
            <w:tcW w:w="5051" w:type="dxa"/>
          </w:tcPr>
          <w:p w:rsidR="00761FC6" w:rsidRDefault="00761FC6" w:rsidP="00C01568">
            <w:pPr>
              <w:pStyle w:val="ConsPlusCell"/>
              <w:rPr>
                <w:sz w:val="24"/>
                <w:szCs w:val="24"/>
              </w:rPr>
            </w:pPr>
            <w:r w:rsidRPr="00250377">
              <w:rPr>
                <w:sz w:val="24"/>
                <w:szCs w:val="24"/>
              </w:rPr>
              <w:t xml:space="preserve">местный бюджет           </w:t>
            </w:r>
          </w:p>
        </w:tc>
        <w:tc>
          <w:tcPr>
            <w:tcW w:w="1080" w:type="dxa"/>
          </w:tcPr>
          <w:p w:rsidR="00761FC6" w:rsidRPr="006C27E4" w:rsidRDefault="00761FC6" w:rsidP="00C01568">
            <w:pPr>
              <w:pStyle w:val="ConsPlusCell"/>
              <w:rPr>
                <w:sz w:val="24"/>
                <w:szCs w:val="24"/>
              </w:rPr>
            </w:pPr>
            <w:r>
              <w:rPr>
                <w:sz w:val="24"/>
                <w:szCs w:val="24"/>
              </w:rPr>
              <w:t>1437,00</w:t>
            </w:r>
          </w:p>
        </w:tc>
        <w:tc>
          <w:tcPr>
            <w:tcW w:w="1080" w:type="dxa"/>
          </w:tcPr>
          <w:p w:rsidR="00761FC6" w:rsidRPr="006C27E4" w:rsidRDefault="00761FC6" w:rsidP="00C01568">
            <w:pPr>
              <w:pStyle w:val="ConsPlusCell"/>
              <w:rPr>
                <w:sz w:val="24"/>
                <w:szCs w:val="24"/>
              </w:rPr>
            </w:pPr>
            <w:r>
              <w:rPr>
                <w:sz w:val="24"/>
                <w:szCs w:val="24"/>
              </w:rPr>
              <w:t>237,00</w:t>
            </w:r>
          </w:p>
        </w:tc>
        <w:tc>
          <w:tcPr>
            <w:tcW w:w="1260" w:type="dxa"/>
          </w:tcPr>
          <w:p w:rsidR="00761FC6" w:rsidRPr="006C27E4" w:rsidRDefault="00761FC6" w:rsidP="00C01568">
            <w:pPr>
              <w:pStyle w:val="ConsPlusCell"/>
              <w:rPr>
                <w:sz w:val="24"/>
                <w:szCs w:val="24"/>
              </w:rPr>
            </w:pPr>
            <w:r>
              <w:rPr>
                <w:sz w:val="24"/>
                <w:szCs w:val="24"/>
              </w:rPr>
              <w:t>383,00</w:t>
            </w:r>
          </w:p>
        </w:tc>
        <w:tc>
          <w:tcPr>
            <w:tcW w:w="1260" w:type="dxa"/>
          </w:tcPr>
          <w:p w:rsidR="00761FC6" w:rsidRPr="006C27E4" w:rsidRDefault="00761FC6" w:rsidP="00C01568">
            <w:pPr>
              <w:pStyle w:val="ConsPlusCell"/>
              <w:rPr>
                <w:sz w:val="24"/>
                <w:szCs w:val="24"/>
              </w:rPr>
            </w:pPr>
            <w:r>
              <w:rPr>
                <w:sz w:val="24"/>
                <w:szCs w:val="24"/>
              </w:rPr>
              <w:t>400,00</w:t>
            </w:r>
          </w:p>
        </w:tc>
        <w:tc>
          <w:tcPr>
            <w:tcW w:w="1080" w:type="dxa"/>
          </w:tcPr>
          <w:p w:rsidR="00761FC6" w:rsidRPr="006C27E4" w:rsidRDefault="00761FC6" w:rsidP="00C01568">
            <w:pPr>
              <w:pStyle w:val="ConsPlusCell"/>
              <w:rPr>
                <w:sz w:val="24"/>
                <w:szCs w:val="24"/>
              </w:rPr>
            </w:pPr>
            <w:r>
              <w:rPr>
                <w:sz w:val="24"/>
                <w:szCs w:val="24"/>
              </w:rPr>
              <w:t>417,00</w:t>
            </w:r>
          </w:p>
        </w:tc>
        <w:tc>
          <w:tcPr>
            <w:tcW w:w="3600" w:type="dxa"/>
          </w:tcPr>
          <w:p w:rsidR="00761FC6" w:rsidRPr="006C27E4" w:rsidRDefault="00761FC6" w:rsidP="00C01568">
            <w:pPr>
              <w:pStyle w:val="ConsPlusCell"/>
              <w:jc w:val="center"/>
              <w:rPr>
                <w:sz w:val="24"/>
                <w:szCs w:val="24"/>
              </w:rPr>
            </w:pPr>
          </w:p>
        </w:tc>
      </w:tr>
      <w:tr w:rsidR="00761FC6" w:rsidRPr="006C27E4" w:rsidTr="00C01568">
        <w:trPr>
          <w:trHeight w:val="167"/>
          <w:tblCellSpacing w:w="5" w:type="nil"/>
        </w:trPr>
        <w:tc>
          <w:tcPr>
            <w:tcW w:w="709" w:type="dxa"/>
          </w:tcPr>
          <w:p w:rsidR="00761FC6" w:rsidRDefault="00761FC6" w:rsidP="00C01568">
            <w:pPr>
              <w:pStyle w:val="ConsPlusCell"/>
              <w:jc w:val="center"/>
              <w:rPr>
                <w:sz w:val="24"/>
                <w:szCs w:val="24"/>
              </w:rPr>
            </w:pPr>
          </w:p>
        </w:tc>
        <w:tc>
          <w:tcPr>
            <w:tcW w:w="5051" w:type="dxa"/>
          </w:tcPr>
          <w:p w:rsidR="00761FC6" w:rsidRDefault="00761FC6" w:rsidP="00C01568">
            <w:pPr>
              <w:pStyle w:val="ConsPlusCell"/>
              <w:rPr>
                <w:sz w:val="24"/>
                <w:szCs w:val="24"/>
              </w:rPr>
            </w:pPr>
            <w:r>
              <w:rPr>
                <w:sz w:val="24"/>
                <w:szCs w:val="24"/>
              </w:rPr>
              <w:t>Мероприятие, в том числе  за счет:</w:t>
            </w:r>
          </w:p>
          <w:p w:rsidR="00761FC6" w:rsidRPr="006C27E4" w:rsidRDefault="00761FC6" w:rsidP="00C01568">
            <w:pPr>
              <w:pStyle w:val="ConsPlusCell"/>
              <w:rPr>
                <w:sz w:val="24"/>
                <w:szCs w:val="24"/>
              </w:rPr>
            </w:pPr>
            <w:r>
              <w:rPr>
                <w:sz w:val="24"/>
                <w:szCs w:val="24"/>
              </w:rPr>
              <w:t>местный бюджет</w:t>
            </w:r>
          </w:p>
        </w:tc>
        <w:tc>
          <w:tcPr>
            <w:tcW w:w="1080" w:type="dxa"/>
          </w:tcPr>
          <w:p w:rsidR="00761FC6" w:rsidRPr="006C27E4" w:rsidRDefault="00761FC6" w:rsidP="00C01568">
            <w:pPr>
              <w:pStyle w:val="ConsPlusCell"/>
              <w:rPr>
                <w:sz w:val="24"/>
                <w:szCs w:val="24"/>
              </w:rPr>
            </w:pPr>
          </w:p>
        </w:tc>
        <w:tc>
          <w:tcPr>
            <w:tcW w:w="1080" w:type="dxa"/>
          </w:tcPr>
          <w:p w:rsidR="00761FC6" w:rsidRPr="006C27E4" w:rsidRDefault="00761FC6" w:rsidP="00C01568">
            <w:pPr>
              <w:pStyle w:val="ConsPlusCell"/>
              <w:rPr>
                <w:sz w:val="24"/>
                <w:szCs w:val="24"/>
              </w:rPr>
            </w:pPr>
          </w:p>
        </w:tc>
        <w:tc>
          <w:tcPr>
            <w:tcW w:w="1260" w:type="dxa"/>
          </w:tcPr>
          <w:p w:rsidR="00761FC6" w:rsidRPr="006C27E4" w:rsidRDefault="00761FC6" w:rsidP="00C01568">
            <w:pPr>
              <w:pStyle w:val="ConsPlusCell"/>
              <w:rPr>
                <w:sz w:val="24"/>
                <w:szCs w:val="24"/>
              </w:rPr>
            </w:pPr>
          </w:p>
        </w:tc>
        <w:tc>
          <w:tcPr>
            <w:tcW w:w="1260" w:type="dxa"/>
          </w:tcPr>
          <w:p w:rsidR="00761FC6" w:rsidRPr="006C27E4" w:rsidRDefault="00761FC6" w:rsidP="00C01568">
            <w:pPr>
              <w:pStyle w:val="ConsPlusCell"/>
              <w:rPr>
                <w:sz w:val="24"/>
                <w:szCs w:val="24"/>
              </w:rPr>
            </w:pPr>
          </w:p>
        </w:tc>
        <w:tc>
          <w:tcPr>
            <w:tcW w:w="1080" w:type="dxa"/>
          </w:tcPr>
          <w:p w:rsidR="00761FC6" w:rsidRPr="006C27E4" w:rsidRDefault="00761FC6" w:rsidP="00C01568">
            <w:pPr>
              <w:pStyle w:val="ConsPlusCell"/>
              <w:rPr>
                <w:sz w:val="24"/>
                <w:szCs w:val="24"/>
              </w:rPr>
            </w:pPr>
          </w:p>
        </w:tc>
        <w:tc>
          <w:tcPr>
            <w:tcW w:w="3600" w:type="dxa"/>
          </w:tcPr>
          <w:p w:rsidR="00761FC6" w:rsidRPr="006C27E4" w:rsidRDefault="00761FC6" w:rsidP="00C01568">
            <w:pPr>
              <w:pStyle w:val="ConsPlusCell"/>
              <w:jc w:val="center"/>
              <w:rPr>
                <w:sz w:val="24"/>
                <w:szCs w:val="24"/>
              </w:rPr>
            </w:pPr>
          </w:p>
        </w:tc>
      </w:tr>
      <w:tr w:rsidR="00761FC6" w:rsidRPr="006C27E4" w:rsidTr="00C01568">
        <w:trPr>
          <w:trHeight w:val="167"/>
          <w:tblCellSpacing w:w="5" w:type="nil"/>
        </w:trPr>
        <w:tc>
          <w:tcPr>
            <w:tcW w:w="709" w:type="dxa"/>
          </w:tcPr>
          <w:p w:rsidR="00761FC6" w:rsidRDefault="00761FC6" w:rsidP="00C01568">
            <w:pPr>
              <w:pStyle w:val="ConsPlusCell"/>
              <w:jc w:val="center"/>
              <w:rPr>
                <w:sz w:val="24"/>
                <w:szCs w:val="24"/>
              </w:rPr>
            </w:pPr>
          </w:p>
        </w:tc>
        <w:tc>
          <w:tcPr>
            <w:tcW w:w="10811" w:type="dxa"/>
            <w:gridSpan w:val="6"/>
          </w:tcPr>
          <w:p w:rsidR="00761FC6" w:rsidRDefault="00761FC6" w:rsidP="00C01568">
            <w:pPr>
              <w:pStyle w:val="ConsPlusCell"/>
              <w:jc w:val="center"/>
              <w:rPr>
                <w:b/>
              </w:rPr>
            </w:pPr>
          </w:p>
          <w:p w:rsidR="00761FC6" w:rsidRPr="006165C8" w:rsidRDefault="00761FC6" w:rsidP="00C01568">
            <w:pPr>
              <w:pStyle w:val="ConsPlusCell"/>
              <w:jc w:val="center"/>
              <w:rPr>
                <w:b/>
              </w:rPr>
            </w:pPr>
            <w:r w:rsidRPr="006165C8">
              <w:rPr>
                <w:b/>
              </w:rPr>
              <w:t>1 глава. Развитие кадрового потенциала муниципальных служащих.</w:t>
            </w:r>
          </w:p>
        </w:tc>
        <w:tc>
          <w:tcPr>
            <w:tcW w:w="3600" w:type="dxa"/>
          </w:tcPr>
          <w:p w:rsidR="00761FC6" w:rsidRPr="006C27E4" w:rsidRDefault="00761FC6" w:rsidP="00C01568">
            <w:pPr>
              <w:pStyle w:val="ConsPlusCell"/>
              <w:jc w:val="center"/>
              <w:rPr>
                <w:sz w:val="24"/>
                <w:szCs w:val="24"/>
              </w:rPr>
            </w:pPr>
          </w:p>
        </w:tc>
      </w:tr>
      <w:tr w:rsidR="00761FC6" w:rsidRPr="006C27E4" w:rsidTr="00C01568">
        <w:trPr>
          <w:trHeight w:val="167"/>
          <w:tblCellSpacing w:w="5" w:type="nil"/>
        </w:trPr>
        <w:tc>
          <w:tcPr>
            <w:tcW w:w="709" w:type="dxa"/>
          </w:tcPr>
          <w:p w:rsidR="00761FC6" w:rsidRPr="00EC1307" w:rsidRDefault="00761FC6" w:rsidP="00C01568">
            <w:pPr>
              <w:pStyle w:val="ConsPlusCell"/>
              <w:jc w:val="center"/>
              <w:rPr>
                <w:sz w:val="24"/>
                <w:szCs w:val="24"/>
              </w:rPr>
            </w:pPr>
            <w:r w:rsidRPr="00EC1307">
              <w:rPr>
                <w:sz w:val="24"/>
                <w:szCs w:val="24"/>
              </w:rPr>
              <w:t>1</w:t>
            </w:r>
            <w:r>
              <w:rPr>
                <w:sz w:val="24"/>
                <w:szCs w:val="24"/>
              </w:rPr>
              <w:t>.1.</w:t>
            </w:r>
          </w:p>
        </w:tc>
        <w:tc>
          <w:tcPr>
            <w:tcW w:w="5051" w:type="dxa"/>
          </w:tcPr>
          <w:p w:rsidR="00761FC6" w:rsidRPr="002F4ABF" w:rsidRDefault="00761FC6" w:rsidP="00C01568">
            <w:pPr>
              <w:pStyle w:val="ConsPlusCell"/>
              <w:rPr>
                <w:sz w:val="24"/>
                <w:szCs w:val="24"/>
              </w:rPr>
            </w:pPr>
            <w:r w:rsidRPr="002F4ABF">
              <w:rPr>
                <w:sz w:val="24"/>
                <w:szCs w:val="24"/>
              </w:rPr>
              <w:t>Организация пр</w:t>
            </w:r>
            <w:bookmarkStart w:id="2" w:name="_GoBack"/>
            <w:bookmarkEnd w:id="2"/>
            <w:r w:rsidRPr="002F4ABF">
              <w:rPr>
                <w:sz w:val="24"/>
                <w:szCs w:val="24"/>
              </w:rPr>
              <w:t>офессионального обучения муниципальных служащих за счёт средств муниципального бюджета</w:t>
            </w:r>
          </w:p>
        </w:tc>
        <w:tc>
          <w:tcPr>
            <w:tcW w:w="1080" w:type="dxa"/>
          </w:tcPr>
          <w:p w:rsidR="00761FC6" w:rsidRPr="00EC1307" w:rsidRDefault="00761FC6" w:rsidP="00C01568">
            <w:pPr>
              <w:pStyle w:val="ConsPlusCell"/>
              <w:rPr>
                <w:sz w:val="24"/>
                <w:szCs w:val="24"/>
              </w:rPr>
            </w:pPr>
            <w:r>
              <w:rPr>
                <w:sz w:val="24"/>
                <w:szCs w:val="24"/>
              </w:rPr>
              <w:t>160,00</w:t>
            </w:r>
          </w:p>
        </w:tc>
        <w:tc>
          <w:tcPr>
            <w:tcW w:w="1080" w:type="dxa"/>
          </w:tcPr>
          <w:p w:rsidR="00761FC6" w:rsidRPr="00EC1307" w:rsidRDefault="00761FC6" w:rsidP="00C01568">
            <w:pPr>
              <w:pStyle w:val="ConsPlusCell"/>
              <w:rPr>
                <w:sz w:val="24"/>
                <w:szCs w:val="24"/>
              </w:rPr>
            </w:pPr>
            <w:r w:rsidRPr="00EC1307">
              <w:rPr>
                <w:sz w:val="24"/>
                <w:szCs w:val="24"/>
              </w:rPr>
              <w:t>30,00</w:t>
            </w:r>
          </w:p>
        </w:tc>
        <w:tc>
          <w:tcPr>
            <w:tcW w:w="1260" w:type="dxa"/>
          </w:tcPr>
          <w:p w:rsidR="00761FC6" w:rsidRPr="00EC1307" w:rsidRDefault="00761FC6" w:rsidP="00C01568">
            <w:pPr>
              <w:pStyle w:val="ConsPlusCell"/>
              <w:rPr>
                <w:sz w:val="24"/>
                <w:szCs w:val="24"/>
              </w:rPr>
            </w:pPr>
            <w:r>
              <w:rPr>
                <w:sz w:val="24"/>
                <w:szCs w:val="24"/>
              </w:rPr>
              <w:t>3</w:t>
            </w:r>
            <w:r w:rsidRPr="00EC1307">
              <w:rPr>
                <w:sz w:val="24"/>
                <w:szCs w:val="24"/>
              </w:rPr>
              <w:t>0,00</w:t>
            </w:r>
          </w:p>
        </w:tc>
        <w:tc>
          <w:tcPr>
            <w:tcW w:w="1260" w:type="dxa"/>
          </w:tcPr>
          <w:p w:rsidR="00761FC6" w:rsidRPr="00EC1307" w:rsidRDefault="00761FC6" w:rsidP="00C01568">
            <w:pPr>
              <w:pStyle w:val="ConsPlusCell"/>
              <w:rPr>
                <w:sz w:val="24"/>
                <w:szCs w:val="24"/>
              </w:rPr>
            </w:pPr>
            <w:r w:rsidRPr="00EC1307">
              <w:rPr>
                <w:sz w:val="24"/>
                <w:szCs w:val="24"/>
              </w:rPr>
              <w:t>50,00</w:t>
            </w:r>
          </w:p>
        </w:tc>
        <w:tc>
          <w:tcPr>
            <w:tcW w:w="1080" w:type="dxa"/>
          </w:tcPr>
          <w:p w:rsidR="00761FC6" w:rsidRPr="00EC1307" w:rsidRDefault="00761FC6" w:rsidP="00C01568">
            <w:pPr>
              <w:pStyle w:val="ConsPlusCell"/>
              <w:rPr>
                <w:sz w:val="24"/>
                <w:szCs w:val="24"/>
              </w:rPr>
            </w:pPr>
            <w:r w:rsidRPr="00EC1307">
              <w:rPr>
                <w:sz w:val="24"/>
                <w:szCs w:val="24"/>
              </w:rPr>
              <w:t>50,00</w:t>
            </w:r>
          </w:p>
        </w:tc>
        <w:tc>
          <w:tcPr>
            <w:tcW w:w="3600" w:type="dxa"/>
          </w:tcPr>
          <w:p w:rsidR="00761FC6" w:rsidRPr="00056826" w:rsidRDefault="00761FC6" w:rsidP="00C01568">
            <w:pPr>
              <w:rPr>
                <w:rFonts w:ascii="Arial" w:hAnsi="Arial" w:cs="Arial"/>
                <w:bCs/>
                <w:sz w:val="20"/>
              </w:rPr>
            </w:pPr>
            <w:r w:rsidRPr="00056826">
              <w:rPr>
                <w:rFonts w:ascii="Arial" w:hAnsi="Arial" w:cs="Arial"/>
                <w:bCs/>
                <w:sz w:val="20"/>
              </w:rPr>
              <w:t xml:space="preserve">Обучение муниципальных служащих не реже  1 раз в три года, высокий профессиональный уровень муниципальных служащих </w:t>
            </w:r>
          </w:p>
          <w:p w:rsidR="00761FC6" w:rsidRPr="00056826" w:rsidRDefault="00761FC6" w:rsidP="00C01568">
            <w:pPr>
              <w:pStyle w:val="ConsPlusCell"/>
              <w:jc w:val="center"/>
              <w:rPr>
                <w:rFonts w:ascii="Arial" w:hAnsi="Arial" w:cs="Arial"/>
                <w:sz w:val="20"/>
                <w:szCs w:val="20"/>
              </w:rPr>
            </w:pPr>
          </w:p>
        </w:tc>
      </w:tr>
      <w:tr w:rsidR="00761FC6" w:rsidRPr="006C27E4" w:rsidTr="00C01568">
        <w:trPr>
          <w:trHeight w:val="167"/>
          <w:tblCellSpacing w:w="5" w:type="nil"/>
        </w:trPr>
        <w:tc>
          <w:tcPr>
            <w:tcW w:w="709" w:type="dxa"/>
          </w:tcPr>
          <w:p w:rsidR="00761FC6" w:rsidRPr="00EC1307" w:rsidRDefault="00761FC6" w:rsidP="00C01568">
            <w:pPr>
              <w:pStyle w:val="ConsPlusCell"/>
              <w:jc w:val="center"/>
              <w:rPr>
                <w:sz w:val="24"/>
                <w:szCs w:val="24"/>
              </w:rPr>
            </w:pPr>
          </w:p>
        </w:tc>
        <w:tc>
          <w:tcPr>
            <w:tcW w:w="5051" w:type="dxa"/>
          </w:tcPr>
          <w:p w:rsidR="00761FC6" w:rsidRPr="002F4ABF" w:rsidRDefault="00761FC6" w:rsidP="00C01568">
            <w:pPr>
              <w:pStyle w:val="ConsPlusCell"/>
              <w:rPr>
                <w:sz w:val="24"/>
                <w:szCs w:val="24"/>
              </w:rPr>
            </w:pPr>
            <w:r>
              <w:rPr>
                <w:sz w:val="24"/>
                <w:szCs w:val="24"/>
              </w:rPr>
              <w:t>ИТОГО по главе 1:</w:t>
            </w:r>
          </w:p>
        </w:tc>
        <w:tc>
          <w:tcPr>
            <w:tcW w:w="1080" w:type="dxa"/>
          </w:tcPr>
          <w:p w:rsidR="00761FC6" w:rsidRPr="00EC1307" w:rsidRDefault="00761FC6" w:rsidP="00C01568">
            <w:pPr>
              <w:pStyle w:val="ConsPlusCell"/>
              <w:rPr>
                <w:sz w:val="24"/>
                <w:szCs w:val="24"/>
              </w:rPr>
            </w:pPr>
            <w:r>
              <w:rPr>
                <w:sz w:val="24"/>
                <w:szCs w:val="24"/>
              </w:rPr>
              <w:t>160,00</w:t>
            </w:r>
          </w:p>
        </w:tc>
        <w:tc>
          <w:tcPr>
            <w:tcW w:w="1080" w:type="dxa"/>
          </w:tcPr>
          <w:p w:rsidR="00761FC6" w:rsidRPr="00EC1307" w:rsidRDefault="00761FC6" w:rsidP="00C01568">
            <w:pPr>
              <w:pStyle w:val="ConsPlusCell"/>
              <w:rPr>
                <w:sz w:val="24"/>
                <w:szCs w:val="24"/>
              </w:rPr>
            </w:pPr>
            <w:r w:rsidRPr="00EC1307">
              <w:rPr>
                <w:sz w:val="24"/>
                <w:szCs w:val="24"/>
              </w:rPr>
              <w:t>30,00</w:t>
            </w:r>
          </w:p>
        </w:tc>
        <w:tc>
          <w:tcPr>
            <w:tcW w:w="1260" w:type="dxa"/>
          </w:tcPr>
          <w:p w:rsidR="00761FC6" w:rsidRPr="00EC1307" w:rsidRDefault="00761FC6" w:rsidP="00C01568">
            <w:pPr>
              <w:pStyle w:val="ConsPlusCell"/>
              <w:rPr>
                <w:sz w:val="24"/>
                <w:szCs w:val="24"/>
              </w:rPr>
            </w:pPr>
            <w:r>
              <w:rPr>
                <w:sz w:val="24"/>
                <w:szCs w:val="24"/>
              </w:rPr>
              <w:t>3</w:t>
            </w:r>
            <w:r w:rsidRPr="00EC1307">
              <w:rPr>
                <w:sz w:val="24"/>
                <w:szCs w:val="24"/>
              </w:rPr>
              <w:t>0,00</w:t>
            </w:r>
          </w:p>
        </w:tc>
        <w:tc>
          <w:tcPr>
            <w:tcW w:w="1260" w:type="dxa"/>
          </w:tcPr>
          <w:p w:rsidR="00761FC6" w:rsidRPr="00EC1307" w:rsidRDefault="00761FC6" w:rsidP="00C01568">
            <w:pPr>
              <w:pStyle w:val="ConsPlusCell"/>
              <w:rPr>
                <w:sz w:val="24"/>
                <w:szCs w:val="24"/>
              </w:rPr>
            </w:pPr>
            <w:r w:rsidRPr="00EC1307">
              <w:rPr>
                <w:sz w:val="24"/>
                <w:szCs w:val="24"/>
              </w:rPr>
              <w:t>50,00</w:t>
            </w:r>
          </w:p>
        </w:tc>
        <w:tc>
          <w:tcPr>
            <w:tcW w:w="1080" w:type="dxa"/>
          </w:tcPr>
          <w:p w:rsidR="00761FC6" w:rsidRPr="00EC1307" w:rsidRDefault="00761FC6" w:rsidP="00C01568">
            <w:pPr>
              <w:pStyle w:val="ConsPlusCell"/>
              <w:rPr>
                <w:sz w:val="24"/>
                <w:szCs w:val="24"/>
              </w:rPr>
            </w:pPr>
            <w:r w:rsidRPr="00EC1307">
              <w:rPr>
                <w:sz w:val="24"/>
                <w:szCs w:val="24"/>
              </w:rPr>
              <w:t>50,00</w:t>
            </w:r>
          </w:p>
        </w:tc>
        <w:tc>
          <w:tcPr>
            <w:tcW w:w="3600" w:type="dxa"/>
          </w:tcPr>
          <w:p w:rsidR="00761FC6" w:rsidRPr="00056826" w:rsidRDefault="00761FC6" w:rsidP="00C01568">
            <w:pPr>
              <w:rPr>
                <w:rFonts w:ascii="Arial" w:hAnsi="Arial" w:cs="Arial"/>
                <w:bCs/>
                <w:sz w:val="20"/>
              </w:rPr>
            </w:pPr>
          </w:p>
        </w:tc>
      </w:tr>
      <w:tr w:rsidR="00761FC6" w:rsidRPr="006C27E4" w:rsidTr="00C01568">
        <w:trPr>
          <w:trHeight w:val="167"/>
          <w:tblCellSpacing w:w="5" w:type="nil"/>
        </w:trPr>
        <w:tc>
          <w:tcPr>
            <w:tcW w:w="709" w:type="dxa"/>
          </w:tcPr>
          <w:p w:rsidR="00761FC6" w:rsidRPr="00EC1307" w:rsidRDefault="00761FC6" w:rsidP="00C01568">
            <w:pPr>
              <w:pStyle w:val="ConsPlusCell"/>
              <w:jc w:val="center"/>
              <w:rPr>
                <w:sz w:val="24"/>
                <w:szCs w:val="24"/>
              </w:rPr>
            </w:pPr>
          </w:p>
        </w:tc>
        <w:tc>
          <w:tcPr>
            <w:tcW w:w="10811" w:type="dxa"/>
            <w:gridSpan w:val="6"/>
          </w:tcPr>
          <w:p w:rsidR="00761FC6" w:rsidRDefault="00761FC6" w:rsidP="00C01568">
            <w:pPr>
              <w:pStyle w:val="ConsPlusCell"/>
              <w:jc w:val="center"/>
              <w:rPr>
                <w:b/>
              </w:rPr>
            </w:pPr>
          </w:p>
          <w:p w:rsidR="00761FC6" w:rsidRPr="006165C8" w:rsidRDefault="00761FC6" w:rsidP="00C01568">
            <w:pPr>
              <w:pStyle w:val="ConsPlusCell"/>
              <w:jc w:val="center"/>
              <w:rPr>
                <w:b/>
              </w:rPr>
            </w:pPr>
            <w:r w:rsidRPr="006165C8">
              <w:rPr>
                <w:b/>
              </w:rPr>
              <w:t>2 глава. Мероприятия в области информационно коммуникационных технологий</w:t>
            </w:r>
          </w:p>
        </w:tc>
        <w:tc>
          <w:tcPr>
            <w:tcW w:w="3600" w:type="dxa"/>
          </w:tcPr>
          <w:p w:rsidR="00761FC6" w:rsidRPr="00056826" w:rsidRDefault="00761FC6" w:rsidP="00C01568">
            <w:pPr>
              <w:rPr>
                <w:rFonts w:ascii="Arial" w:hAnsi="Arial" w:cs="Arial"/>
                <w:bCs/>
                <w:sz w:val="20"/>
              </w:rPr>
            </w:pPr>
          </w:p>
        </w:tc>
      </w:tr>
      <w:tr w:rsidR="00761FC6" w:rsidRPr="006C27E4" w:rsidTr="00C01568">
        <w:trPr>
          <w:tblCellSpacing w:w="5" w:type="nil"/>
        </w:trPr>
        <w:tc>
          <w:tcPr>
            <w:tcW w:w="709" w:type="dxa"/>
          </w:tcPr>
          <w:p w:rsidR="00761FC6" w:rsidRPr="00EC1307" w:rsidRDefault="00761FC6" w:rsidP="00C01568">
            <w:pPr>
              <w:pStyle w:val="ConsPlusCell"/>
              <w:jc w:val="center"/>
              <w:rPr>
                <w:sz w:val="24"/>
                <w:szCs w:val="24"/>
              </w:rPr>
            </w:pPr>
            <w:r w:rsidRPr="00EC1307">
              <w:rPr>
                <w:sz w:val="24"/>
                <w:szCs w:val="24"/>
              </w:rPr>
              <w:t>2</w:t>
            </w:r>
            <w:r>
              <w:rPr>
                <w:sz w:val="24"/>
                <w:szCs w:val="24"/>
              </w:rPr>
              <w:t>.1.</w:t>
            </w:r>
          </w:p>
        </w:tc>
        <w:tc>
          <w:tcPr>
            <w:tcW w:w="5051" w:type="dxa"/>
          </w:tcPr>
          <w:p w:rsidR="00761FC6" w:rsidRPr="002F4ABF" w:rsidRDefault="00761FC6" w:rsidP="00C01568">
            <w:pPr>
              <w:pStyle w:val="ConsPlusCell"/>
              <w:rPr>
                <w:sz w:val="24"/>
                <w:szCs w:val="24"/>
              </w:rPr>
            </w:pPr>
            <w:r w:rsidRPr="002F4ABF">
              <w:rPr>
                <w:sz w:val="24"/>
                <w:szCs w:val="24"/>
              </w:rPr>
              <w:t>Приобретение  ноутбука для организации учебы муниципальных служащих (отдел организационно-кадровой работы администрации)</w:t>
            </w:r>
          </w:p>
        </w:tc>
        <w:tc>
          <w:tcPr>
            <w:tcW w:w="1080" w:type="dxa"/>
          </w:tcPr>
          <w:p w:rsidR="00761FC6" w:rsidRPr="00EC1307" w:rsidRDefault="00761FC6" w:rsidP="00C01568">
            <w:pPr>
              <w:pStyle w:val="ConsPlusCell"/>
              <w:rPr>
                <w:sz w:val="24"/>
                <w:szCs w:val="24"/>
              </w:rPr>
            </w:pPr>
            <w:r>
              <w:rPr>
                <w:sz w:val="24"/>
                <w:szCs w:val="24"/>
              </w:rPr>
              <w:t>30,00</w:t>
            </w:r>
          </w:p>
        </w:tc>
        <w:tc>
          <w:tcPr>
            <w:tcW w:w="1080" w:type="dxa"/>
          </w:tcPr>
          <w:p w:rsidR="00761FC6" w:rsidRPr="00EC1307" w:rsidRDefault="00761FC6" w:rsidP="00C01568">
            <w:pPr>
              <w:pStyle w:val="ConsPlusCell"/>
              <w:rPr>
                <w:sz w:val="24"/>
                <w:szCs w:val="24"/>
              </w:rPr>
            </w:pPr>
            <w:r>
              <w:rPr>
                <w:sz w:val="24"/>
                <w:szCs w:val="24"/>
              </w:rPr>
              <w:t>0</w:t>
            </w:r>
          </w:p>
        </w:tc>
        <w:tc>
          <w:tcPr>
            <w:tcW w:w="1260" w:type="dxa"/>
          </w:tcPr>
          <w:p w:rsidR="00761FC6" w:rsidRPr="00EC1307" w:rsidRDefault="00761FC6" w:rsidP="00C01568">
            <w:pPr>
              <w:pStyle w:val="ConsPlusCell"/>
              <w:rPr>
                <w:sz w:val="24"/>
                <w:szCs w:val="24"/>
              </w:rPr>
            </w:pPr>
            <w:r w:rsidRPr="00EC1307">
              <w:rPr>
                <w:sz w:val="24"/>
                <w:szCs w:val="24"/>
              </w:rPr>
              <w:t>0</w:t>
            </w:r>
          </w:p>
        </w:tc>
        <w:tc>
          <w:tcPr>
            <w:tcW w:w="1260" w:type="dxa"/>
          </w:tcPr>
          <w:p w:rsidR="00761FC6" w:rsidRPr="00EC1307" w:rsidRDefault="00761FC6" w:rsidP="00C01568">
            <w:pPr>
              <w:pStyle w:val="ConsPlusCell"/>
              <w:rPr>
                <w:sz w:val="24"/>
                <w:szCs w:val="24"/>
              </w:rPr>
            </w:pPr>
            <w:r>
              <w:rPr>
                <w:sz w:val="24"/>
                <w:szCs w:val="24"/>
              </w:rPr>
              <w:t>30,00</w:t>
            </w:r>
          </w:p>
        </w:tc>
        <w:tc>
          <w:tcPr>
            <w:tcW w:w="1080" w:type="dxa"/>
          </w:tcPr>
          <w:p w:rsidR="00761FC6" w:rsidRPr="00EC1307" w:rsidRDefault="00761FC6" w:rsidP="00C01568">
            <w:pPr>
              <w:pStyle w:val="ConsPlusCell"/>
              <w:rPr>
                <w:sz w:val="24"/>
                <w:szCs w:val="24"/>
              </w:rPr>
            </w:pPr>
            <w:r>
              <w:rPr>
                <w:sz w:val="24"/>
                <w:szCs w:val="24"/>
              </w:rPr>
              <w:t>0</w:t>
            </w:r>
          </w:p>
        </w:tc>
        <w:tc>
          <w:tcPr>
            <w:tcW w:w="3600" w:type="dxa"/>
          </w:tcPr>
          <w:p w:rsidR="00761FC6" w:rsidRPr="00056826" w:rsidRDefault="00761FC6" w:rsidP="00C01568">
            <w:pPr>
              <w:rPr>
                <w:rFonts w:ascii="Arial" w:hAnsi="Arial" w:cs="Arial"/>
                <w:bCs/>
                <w:sz w:val="20"/>
              </w:rPr>
            </w:pPr>
            <w:r w:rsidRPr="00056826">
              <w:rPr>
                <w:rFonts w:ascii="Arial" w:hAnsi="Arial" w:cs="Arial"/>
                <w:bCs/>
                <w:sz w:val="20"/>
              </w:rPr>
              <w:t xml:space="preserve">Использование передовых информационно  коммуникационных технологий в повышении квалификации муниципальных служащих, </w:t>
            </w:r>
          </w:p>
          <w:p w:rsidR="00761FC6" w:rsidRPr="00056826" w:rsidRDefault="00761FC6" w:rsidP="00C01568">
            <w:pPr>
              <w:rPr>
                <w:rFonts w:ascii="Arial" w:hAnsi="Arial" w:cs="Arial"/>
                <w:bCs/>
                <w:sz w:val="20"/>
              </w:rPr>
            </w:pPr>
            <w:r w:rsidRPr="00056826">
              <w:rPr>
                <w:rFonts w:ascii="Arial" w:hAnsi="Arial" w:cs="Arial"/>
                <w:bCs/>
                <w:sz w:val="20"/>
              </w:rPr>
              <w:t>для проведения семинаров, совещаний</w:t>
            </w:r>
          </w:p>
          <w:p w:rsidR="00761FC6" w:rsidRPr="00056826" w:rsidRDefault="00761FC6" w:rsidP="00C01568">
            <w:pPr>
              <w:pStyle w:val="ConsPlusCell"/>
              <w:jc w:val="center"/>
              <w:rPr>
                <w:rFonts w:ascii="Arial" w:hAnsi="Arial" w:cs="Arial"/>
                <w:sz w:val="20"/>
                <w:szCs w:val="20"/>
              </w:rPr>
            </w:pPr>
          </w:p>
        </w:tc>
      </w:tr>
      <w:tr w:rsidR="00761FC6" w:rsidRPr="00A82E04" w:rsidTr="00C01568">
        <w:trPr>
          <w:tblCellSpacing w:w="5" w:type="nil"/>
        </w:trPr>
        <w:tc>
          <w:tcPr>
            <w:tcW w:w="709" w:type="dxa"/>
          </w:tcPr>
          <w:p w:rsidR="00761FC6" w:rsidRPr="00A82E04" w:rsidRDefault="00761FC6" w:rsidP="00C01568">
            <w:pPr>
              <w:pStyle w:val="ConsPlusCell"/>
              <w:jc w:val="center"/>
            </w:pPr>
            <w:r>
              <w:t>2.2.</w:t>
            </w:r>
          </w:p>
        </w:tc>
        <w:tc>
          <w:tcPr>
            <w:tcW w:w="5051" w:type="dxa"/>
          </w:tcPr>
          <w:p w:rsidR="00761FC6" w:rsidRPr="002F4ABF" w:rsidRDefault="00761FC6"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ноутбука и программного обеспечения для организации и </w:t>
            </w:r>
          </w:p>
          <w:p w:rsidR="00761FC6" w:rsidRPr="002F4ABF" w:rsidRDefault="00761FC6" w:rsidP="00C01568">
            <w:pPr>
              <w:pStyle w:val="ConsPlusNormal"/>
              <w:widowControl/>
              <w:ind w:firstLine="0"/>
              <w:rPr>
                <w:rFonts w:ascii="Times New Roman" w:hAnsi="Times New Roman"/>
                <w:sz w:val="24"/>
                <w:szCs w:val="24"/>
              </w:rPr>
            </w:pPr>
            <w:r w:rsidRPr="002F4ABF">
              <w:rPr>
                <w:rFonts w:ascii="Times New Roman" w:hAnsi="Times New Roman"/>
                <w:sz w:val="24"/>
                <w:szCs w:val="24"/>
              </w:rPr>
              <w:t>проведения единого дня приема граждан</w:t>
            </w:r>
          </w:p>
          <w:p w:rsidR="00761FC6" w:rsidRPr="002F4ABF" w:rsidRDefault="00761FC6" w:rsidP="00C01568">
            <w:pPr>
              <w:pStyle w:val="ConsPlusCell"/>
              <w:rPr>
                <w:sz w:val="24"/>
                <w:szCs w:val="24"/>
              </w:rPr>
            </w:pPr>
          </w:p>
        </w:tc>
        <w:tc>
          <w:tcPr>
            <w:tcW w:w="1080" w:type="dxa"/>
          </w:tcPr>
          <w:p w:rsidR="00761FC6" w:rsidRPr="004A7803" w:rsidRDefault="00761FC6" w:rsidP="00C01568">
            <w:pPr>
              <w:pStyle w:val="ConsPlusCell"/>
              <w:rPr>
                <w:sz w:val="24"/>
                <w:szCs w:val="24"/>
              </w:rPr>
            </w:pPr>
            <w:r w:rsidRPr="004A7803">
              <w:rPr>
                <w:sz w:val="24"/>
                <w:szCs w:val="24"/>
              </w:rPr>
              <w:t>25,00</w:t>
            </w:r>
          </w:p>
        </w:tc>
        <w:tc>
          <w:tcPr>
            <w:tcW w:w="1080" w:type="dxa"/>
          </w:tcPr>
          <w:p w:rsidR="00761FC6" w:rsidRPr="004A7803" w:rsidRDefault="00761FC6" w:rsidP="00C01568">
            <w:pPr>
              <w:pStyle w:val="ConsPlusCell"/>
              <w:rPr>
                <w:sz w:val="24"/>
                <w:szCs w:val="24"/>
              </w:rPr>
            </w:pPr>
            <w:r w:rsidRPr="004A7803">
              <w:rPr>
                <w:sz w:val="24"/>
                <w:szCs w:val="24"/>
              </w:rPr>
              <w:t>25,00</w:t>
            </w:r>
          </w:p>
        </w:tc>
        <w:tc>
          <w:tcPr>
            <w:tcW w:w="1260" w:type="dxa"/>
          </w:tcPr>
          <w:p w:rsidR="00761FC6" w:rsidRPr="004A7803" w:rsidRDefault="00761FC6" w:rsidP="00C01568">
            <w:pPr>
              <w:pStyle w:val="ConsPlusCell"/>
              <w:rPr>
                <w:sz w:val="24"/>
                <w:szCs w:val="24"/>
              </w:rPr>
            </w:pPr>
            <w:r w:rsidRPr="004A7803">
              <w:rPr>
                <w:sz w:val="24"/>
                <w:szCs w:val="24"/>
              </w:rPr>
              <w:t>0</w:t>
            </w:r>
          </w:p>
        </w:tc>
        <w:tc>
          <w:tcPr>
            <w:tcW w:w="1260" w:type="dxa"/>
          </w:tcPr>
          <w:p w:rsidR="00761FC6" w:rsidRPr="004A7803" w:rsidRDefault="00761FC6" w:rsidP="00C01568">
            <w:pPr>
              <w:pStyle w:val="ConsPlusCell"/>
              <w:rPr>
                <w:sz w:val="24"/>
                <w:szCs w:val="24"/>
              </w:rPr>
            </w:pPr>
            <w:r w:rsidRPr="004A7803">
              <w:rPr>
                <w:sz w:val="24"/>
                <w:szCs w:val="24"/>
              </w:rPr>
              <w:t>0</w:t>
            </w:r>
          </w:p>
        </w:tc>
        <w:tc>
          <w:tcPr>
            <w:tcW w:w="1080" w:type="dxa"/>
          </w:tcPr>
          <w:p w:rsidR="00761FC6" w:rsidRPr="004A7803" w:rsidRDefault="00761FC6" w:rsidP="00C01568">
            <w:pPr>
              <w:pStyle w:val="ConsPlusCell"/>
              <w:rPr>
                <w:sz w:val="24"/>
                <w:szCs w:val="24"/>
              </w:rPr>
            </w:pPr>
            <w:r w:rsidRPr="004A7803">
              <w:rPr>
                <w:sz w:val="24"/>
                <w:szCs w:val="24"/>
              </w:rPr>
              <w:t>0</w:t>
            </w:r>
          </w:p>
        </w:tc>
        <w:tc>
          <w:tcPr>
            <w:tcW w:w="3600" w:type="dxa"/>
          </w:tcPr>
          <w:p w:rsidR="00761FC6" w:rsidRPr="00056826" w:rsidRDefault="00761FC6" w:rsidP="00C01568">
            <w:pPr>
              <w:pStyle w:val="ConsPlusCell"/>
              <w:rPr>
                <w:rFonts w:ascii="Arial" w:hAnsi="Arial" w:cs="Arial"/>
                <w:sz w:val="20"/>
                <w:szCs w:val="20"/>
              </w:rPr>
            </w:pPr>
            <w:r w:rsidRPr="00056826">
              <w:rPr>
                <w:rFonts w:ascii="Arial" w:hAnsi="Arial" w:cs="Arial"/>
                <w:bCs/>
                <w:sz w:val="20"/>
                <w:szCs w:val="20"/>
              </w:rPr>
              <w:t>Принятие оперативных управленческих решений при проведении Единого дня приема граждан при поступлении обращений от жителей в системе онлайн</w:t>
            </w:r>
          </w:p>
        </w:tc>
      </w:tr>
      <w:tr w:rsidR="00761FC6" w:rsidRPr="006C27E4" w:rsidTr="00C01568">
        <w:trPr>
          <w:tblCellSpacing w:w="5" w:type="nil"/>
        </w:trPr>
        <w:tc>
          <w:tcPr>
            <w:tcW w:w="709" w:type="dxa"/>
          </w:tcPr>
          <w:p w:rsidR="00761FC6" w:rsidRPr="00EC1307" w:rsidRDefault="00761FC6" w:rsidP="00C01568">
            <w:pPr>
              <w:pStyle w:val="ConsPlusCell"/>
              <w:jc w:val="center"/>
              <w:rPr>
                <w:sz w:val="24"/>
                <w:szCs w:val="24"/>
              </w:rPr>
            </w:pPr>
            <w:r>
              <w:rPr>
                <w:sz w:val="24"/>
                <w:szCs w:val="24"/>
              </w:rPr>
              <w:t>2.3.</w:t>
            </w:r>
          </w:p>
        </w:tc>
        <w:tc>
          <w:tcPr>
            <w:tcW w:w="5051" w:type="dxa"/>
          </w:tcPr>
          <w:p w:rsidR="00761FC6" w:rsidRPr="002F4ABF" w:rsidRDefault="00761FC6" w:rsidP="00C01568">
            <w:pPr>
              <w:pStyle w:val="ConsPlusCell"/>
              <w:rPr>
                <w:sz w:val="24"/>
                <w:szCs w:val="24"/>
              </w:rPr>
            </w:pPr>
            <w:r w:rsidRPr="002F4ABF">
              <w:rPr>
                <w:sz w:val="24"/>
                <w:szCs w:val="24"/>
              </w:rPr>
              <w:t>Приобретение, поддержка и обновление  информационной системы «Контур – персонал» (приобретение программы, лицензии на годовой пакет обновлений программы)</w:t>
            </w:r>
          </w:p>
        </w:tc>
        <w:tc>
          <w:tcPr>
            <w:tcW w:w="1080" w:type="dxa"/>
          </w:tcPr>
          <w:p w:rsidR="00761FC6" w:rsidRPr="00EC1307" w:rsidRDefault="00761FC6" w:rsidP="00C01568">
            <w:pPr>
              <w:pStyle w:val="ConsPlusCell"/>
              <w:rPr>
                <w:sz w:val="24"/>
                <w:szCs w:val="24"/>
              </w:rPr>
            </w:pPr>
            <w:r>
              <w:rPr>
                <w:sz w:val="24"/>
                <w:szCs w:val="24"/>
              </w:rPr>
              <w:t>65,00</w:t>
            </w:r>
          </w:p>
        </w:tc>
        <w:tc>
          <w:tcPr>
            <w:tcW w:w="1080" w:type="dxa"/>
          </w:tcPr>
          <w:p w:rsidR="00761FC6" w:rsidRPr="00EC1307" w:rsidRDefault="00761FC6" w:rsidP="00C01568">
            <w:pPr>
              <w:pStyle w:val="ConsPlusCell"/>
              <w:rPr>
                <w:sz w:val="24"/>
                <w:szCs w:val="24"/>
              </w:rPr>
            </w:pPr>
            <w:r>
              <w:rPr>
                <w:sz w:val="24"/>
                <w:szCs w:val="24"/>
              </w:rPr>
              <w:t>35</w:t>
            </w:r>
            <w:r w:rsidRPr="00EC1307">
              <w:rPr>
                <w:sz w:val="24"/>
                <w:szCs w:val="24"/>
              </w:rPr>
              <w:t>,00</w:t>
            </w:r>
          </w:p>
        </w:tc>
        <w:tc>
          <w:tcPr>
            <w:tcW w:w="1260" w:type="dxa"/>
          </w:tcPr>
          <w:p w:rsidR="00761FC6" w:rsidRPr="00EC1307" w:rsidRDefault="00761FC6" w:rsidP="00C01568">
            <w:pPr>
              <w:pStyle w:val="ConsPlusCell"/>
              <w:rPr>
                <w:sz w:val="24"/>
                <w:szCs w:val="24"/>
              </w:rPr>
            </w:pPr>
            <w:r>
              <w:rPr>
                <w:sz w:val="24"/>
                <w:szCs w:val="24"/>
              </w:rPr>
              <w:t>0</w:t>
            </w:r>
          </w:p>
        </w:tc>
        <w:tc>
          <w:tcPr>
            <w:tcW w:w="1260" w:type="dxa"/>
          </w:tcPr>
          <w:p w:rsidR="00761FC6" w:rsidRPr="00EC1307" w:rsidRDefault="00761FC6" w:rsidP="00C01568">
            <w:pPr>
              <w:pStyle w:val="ConsPlusCell"/>
              <w:rPr>
                <w:sz w:val="24"/>
                <w:szCs w:val="24"/>
              </w:rPr>
            </w:pPr>
            <w:r w:rsidRPr="00EC1307">
              <w:rPr>
                <w:sz w:val="24"/>
                <w:szCs w:val="24"/>
              </w:rPr>
              <w:t>15,00</w:t>
            </w:r>
          </w:p>
        </w:tc>
        <w:tc>
          <w:tcPr>
            <w:tcW w:w="1080" w:type="dxa"/>
          </w:tcPr>
          <w:p w:rsidR="00761FC6" w:rsidRPr="00EC1307" w:rsidRDefault="00761FC6" w:rsidP="00C01568">
            <w:pPr>
              <w:pStyle w:val="ConsPlusCell"/>
              <w:rPr>
                <w:sz w:val="24"/>
                <w:szCs w:val="24"/>
              </w:rPr>
            </w:pPr>
            <w:r w:rsidRPr="00EC1307">
              <w:rPr>
                <w:sz w:val="24"/>
                <w:szCs w:val="24"/>
              </w:rPr>
              <w:t>15,00</w:t>
            </w:r>
          </w:p>
        </w:tc>
        <w:tc>
          <w:tcPr>
            <w:tcW w:w="3600" w:type="dxa"/>
          </w:tcPr>
          <w:p w:rsidR="00761FC6" w:rsidRPr="00056826" w:rsidRDefault="00761FC6" w:rsidP="00C01568">
            <w:pPr>
              <w:rPr>
                <w:rFonts w:ascii="Arial" w:hAnsi="Arial" w:cs="Arial"/>
                <w:bCs/>
                <w:sz w:val="20"/>
              </w:rPr>
            </w:pPr>
            <w:r w:rsidRPr="00056826">
              <w:rPr>
                <w:rFonts w:ascii="Arial" w:hAnsi="Arial" w:cs="Arial"/>
                <w:bCs/>
                <w:sz w:val="20"/>
              </w:rPr>
              <w:t>Автоматизация процесса ведения кадрового делопроизводства и делопроизводства муниципальной службы</w:t>
            </w:r>
          </w:p>
          <w:p w:rsidR="00761FC6" w:rsidRPr="00056826" w:rsidRDefault="00761FC6" w:rsidP="00C01568">
            <w:pPr>
              <w:pStyle w:val="ConsPlusCell"/>
              <w:jc w:val="center"/>
              <w:rPr>
                <w:rFonts w:ascii="Arial" w:hAnsi="Arial" w:cs="Arial"/>
                <w:sz w:val="20"/>
                <w:szCs w:val="20"/>
              </w:rPr>
            </w:pPr>
          </w:p>
        </w:tc>
      </w:tr>
      <w:tr w:rsidR="00761FC6" w:rsidRPr="006C27E4" w:rsidTr="00C01568">
        <w:trPr>
          <w:tblCellSpacing w:w="5" w:type="nil"/>
        </w:trPr>
        <w:tc>
          <w:tcPr>
            <w:tcW w:w="709" w:type="dxa"/>
          </w:tcPr>
          <w:p w:rsidR="00761FC6" w:rsidRPr="00EC1307" w:rsidRDefault="00761FC6" w:rsidP="00C01568">
            <w:pPr>
              <w:pStyle w:val="ConsPlusCell"/>
              <w:jc w:val="center"/>
              <w:rPr>
                <w:sz w:val="24"/>
                <w:szCs w:val="24"/>
              </w:rPr>
            </w:pPr>
            <w:r>
              <w:rPr>
                <w:sz w:val="24"/>
                <w:szCs w:val="24"/>
              </w:rPr>
              <w:t>2.4.</w:t>
            </w:r>
          </w:p>
        </w:tc>
        <w:tc>
          <w:tcPr>
            <w:tcW w:w="5051" w:type="dxa"/>
          </w:tcPr>
          <w:p w:rsidR="00761FC6" w:rsidRPr="002F4ABF" w:rsidRDefault="00761FC6" w:rsidP="00C01568">
            <w:pPr>
              <w:pStyle w:val="ConsPlusCell"/>
              <w:rPr>
                <w:sz w:val="24"/>
                <w:szCs w:val="24"/>
                <w:highlight w:val="yellow"/>
              </w:rPr>
            </w:pPr>
            <w:r w:rsidRPr="002F4ABF">
              <w:rPr>
                <w:sz w:val="24"/>
                <w:szCs w:val="24"/>
              </w:rPr>
              <w:t>Поддержка и обновление программного обеспечения «АМБа» контур зарплата</w:t>
            </w:r>
          </w:p>
        </w:tc>
        <w:tc>
          <w:tcPr>
            <w:tcW w:w="1080" w:type="dxa"/>
          </w:tcPr>
          <w:p w:rsidR="00761FC6" w:rsidRPr="00EC1307" w:rsidRDefault="00761FC6" w:rsidP="00C01568">
            <w:pPr>
              <w:pStyle w:val="ConsPlusCell"/>
              <w:rPr>
                <w:sz w:val="24"/>
                <w:szCs w:val="24"/>
              </w:rPr>
            </w:pPr>
            <w:r>
              <w:rPr>
                <w:sz w:val="24"/>
                <w:szCs w:val="24"/>
              </w:rPr>
              <w:t>108,00</w:t>
            </w:r>
          </w:p>
        </w:tc>
        <w:tc>
          <w:tcPr>
            <w:tcW w:w="1080" w:type="dxa"/>
          </w:tcPr>
          <w:p w:rsidR="00761FC6" w:rsidRPr="00EC1307" w:rsidRDefault="00761FC6" w:rsidP="00C01568">
            <w:pPr>
              <w:pStyle w:val="ConsPlusCell"/>
              <w:rPr>
                <w:sz w:val="24"/>
                <w:szCs w:val="24"/>
              </w:rPr>
            </w:pPr>
            <w:r>
              <w:rPr>
                <w:sz w:val="24"/>
                <w:szCs w:val="24"/>
              </w:rPr>
              <w:t>27,00</w:t>
            </w:r>
          </w:p>
        </w:tc>
        <w:tc>
          <w:tcPr>
            <w:tcW w:w="1260" w:type="dxa"/>
          </w:tcPr>
          <w:p w:rsidR="00761FC6" w:rsidRPr="00EC1307" w:rsidRDefault="00761FC6" w:rsidP="00C01568">
            <w:pPr>
              <w:pStyle w:val="ConsPlusCell"/>
              <w:rPr>
                <w:sz w:val="24"/>
                <w:szCs w:val="24"/>
              </w:rPr>
            </w:pPr>
            <w:r>
              <w:rPr>
                <w:sz w:val="24"/>
                <w:szCs w:val="24"/>
              </w:rPr>
              <w:t>27,00</w:t>
            </w:r>
          </w:p>
        </w:tc>
        <w:tc>
          <w:tcPr>
            <w:tcW w:w="1260" w:type="dxa"/>
          </w:tcPr>
          <w:p w:rsidR="00761FC6" w:rsidRPr="00EC1307" w:rsidRDefault="00761FC6" w:rsidP="00C01568">
            <w:pPr>
              <w:pStyle w:val="ConsPlusCell"/>
              <w:rPr>
                <w:sz w:val="24"/>
                <w:szCs w:val="24"/>
              </w:rPr>
            </w:pPr>
            <w:r>
              <w:rPr>
                <w:sz w:val="24"/>
                <w:szCs w:val="24"/>
              </w:rPr>
              <w:t>27,00</w:t>
            </w:r>
          </w:p>
        </w:tc>
        <w:tc>
          <w:tcPr>
            <w:tcW w:w="1080" w:type="dxa"/>
          </w:tcPr>
          <w:p w:rsidR="00761FC6" w:rsidRPr="00EC1307" w:rsidRDefault="00761FC6" w:rsidP="00C01568">
            <w:pPr>
              <w:pStyle w:val="ConsPlusCell"/>
              <w:rPr>
                <w:sz w:val="24"/>
                <w:szCs w:val="24"/>
              </w:rPr>
            </w:pPr>
            <w:r>
              <w:rPr>
                <w:sz w:val="24"/>
                <w:szCs w:val="24"/>
              </w:rPr>
              <w:t>27,00</w:t>
            </w:r>
          </w:p>
        </w:tc>
        <w:tc>
          <w:tcPr>
            <w:tcW w:w="3600" w:type="dxa"/>
          </w:tcPr>
          <w:p w:rsidR="00761FC6" w:rsidRPr="00056826" w:rsidRDefault="00761FC6" w:rsidP="00C0156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761FC6" w:rsidRPr="00056826" w:rsidRDefault="00761FC6" w:rsidP="00C01568">
            <w:pPr>
              <w:rPr>
                <w:rFonts w:ascii="Arial" w:hAnsi="Arial" w:cs="Arial"/>
                <w:bCs/>
                <w:sz w:val="20"/>
                <w:highlight w:val="yellow"/>
              </w:rPr>
            </w:pPr>
          </w:p>
        </w:tc>
      </w:tr>
      <w:tr w:rsidR="00761FC6" w:rsidRPr="006C27E4" w:rsidTr="00C01568">
        <w:trPr>
          <w:tblCellSpacing w:w="5" w:type="nil"/>
        </w:trPr>
        <w:tc>
          <w:tcPr>
            <w:tcW w:w="709" w:type="dxa"/>
          </w:tcPr>
          <w:p w:rsidR="00761FC6" w:rsidRPr="00EC1307" w:rsidRDefault="00761FC6" w:rsidP="00C01568">
            <w:pPr>
              <w:pStyle w:val="ConsPlusCell"/>
              <w:jc w:val="center"/>
              <w:rPr>
                <w:sz w:val="24"/>
                <w:szCs w:val="24"/>
              </w:rPr>
            </w:pPr>
            <w:r>
              <w:rPr>
                <w:sz w:val="24"/>
                <w:szCs w:val="24"/>
              </w:rPr>
              <w:t>2.5.</w:t>
            </w:r>
          </w:p>
        </w:tc>
        <w:tc>
          <w:tcPr>
            <w:tcW w:w="5051" w:type="dxa"/>
          </w:tcPr>
          <w:p w:rsidR="00761FC6" w:rsidRPr="002F4ABF" w:rsidRDefault="00761FC6" w:rsidP="00C01568">
            <w:pPr>
              <w:pStyle w:val="ConsPlusCell"/>
              <w:rPr>
                <w:sz w:val="24"/>
                <w:szCs w:val="24"/>
              </w:rPr>
            </w:pPr>
            <w:r w:rsidRPr="002F4ABF">
              <w:rPr>
                <w:sz w:val="24"/>
                <w:szCs w:val="24"/>
              </w:rPr>
              <w:t>Поддержка и обновление программного обеспечения «АМБа» контур-экстерн</w:t>
            </w:r>
          </w:p>
        </w:tc>
        <w:tc>
          <w:tcPr>
            <w:tcW w:w="1080" w:type="dxa"/>
          </w:tcPr>
          <w:p w:rsidR="00761FC6" w:rsidRPr="00EC1307" w:rsidRDefault="00761FC6" w:rsidP="00C01568">
            <w:pPr>
              <w:pStyle w:val="ConsPlusCell"/>
              <w:rPr>
                <w:sz w:val="24"/>
                <w:szCs w:val="24"/>
              </w:rPr>
            </w:pPr>
            <w:r>
              <w:rPr>
                <w:sz w:val="24"/>
                <w:szCs w:val="24"/>
              </w:rPr>
              <w:t>40,00</w:t>
            </w:r>
          </w:p>
        </w:tc>
        <w:tc>
          <w:tcPr>
            <w:tcW w:w="1080" w:type="dxa"/>
          </w:tcPr>
          <w:p w:rsidR="00761FC6" w:rsidRDefault="00761FC6" w:rsidP="00C01568">
            <w:pPr>
              <w:pStyle w:val="ConsPlusCell"/>
              <w:rPr>
                <w:sz w:val="24"/>
                <w:szCs w:val="24"/>
              </w:rPr>
            </w:pPr>
            <w:r>
              <w:rPr>
                <w:sz w:val="24"/>
                <w:szCs w:val="24"/>
              </w:rPr>
              <w:t>10,00</w:t>
            </w:r>
          </w:p>
        </w:tc>
        <w:tc>
          <w:tcPr>
            <w:tcW w:w="1260" w:type="dxa"/>
          </w:tcPr>
          <w:p w:rsidR="00761FC6" w:rsidRDefault="00761FC6" w:rsidP="00C01568">
            <w:pPr>
              <w:pStyle w:val="ConsPlusCell"/>
              <w:rPr>
                <w:sz w:val="24"/>
                <w:szCs w:val="24"/>
              </w:rPr>
            </w:pPr>
            <w:r>
              <w:rPr>
                <w:sz w:val="24"/>
                <w:szCs w:val="24"/>
              </w:rPr>
              <w:t>10,00</w:t>
            </w:r>
          </w:p>
        </w:tc>
        <w:tc>
          <w:tcPr>
            <w:tcW w:w="1260" w:type="dxa"/>
          </w:tcPr>
          <w:p w:rsidR="00761FC6" w:rsidRDefault="00761FC6" w:rsidP="00C01568">
            <w:pPr>
              <w:pStyle w:val="ConsPlusCell"/>
              <w:rPr>
                <w:sz w:val="24"/>
                <w:szCs w:val="24"/>
              </w:rPr>
            </w:pPr>
            <w:r>
              <w:rPr>
                <w:sz w:val="24"/>
                <w:szCs w:val="24"/>
              </w:rPr>
              <w:t>10,00</w:t>
            </w:r>
          </w:p>
        </w:tc>
        <w:tc>
          <w:tcPr>
            <w:tcW w:w="1080" w:type="dxa"/>
          </w:tcPr>
          <w:p w:rsidR="00761FC6" w:rsidRDefault="00761FC6" w:rsidP="00C01568">
            <w:pPr>
              <w:pStyle w:val="ConsPlusCell"/>
              <w:rPr>
                <w:sz w:val="24"/>
                <w:szCs w:val="24"/>
              </w:rPr>
            </w:pPr>
            <w:r>
              <w:rPr>
                <w:sz w:val="24"/>
                <w:szCs w:val="24"/>
              </w:rPr>
              <w:t>10,00</w:t>
            </w:r>
          </w:p>
        </w:tc>
        <w:tc>
          <w:tcPr>
            <w:tcW w:w="3600" w:type="dxa"/>
          </w:tcPr>
          <w:p w:rsidR="00761FC6" w:rsidRPr="00056826" w:rsidRDefault="00761FC6" w:rsidP="00C0156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761FC6" w:rsidRPr="00056826" w:rsidRDefault="00761FC6" w:rsidP="00C01568">
            <w:pPr>
              <w:rPr>
                <w:rFonts w:ascii="Arial" w:hAnsi="Arial" w:cs="Arial"/>
                <w:sz w:val="20"/>
              </w:rPr>
            </w:pPr>
          </w:p>
        </w:tc>
      </w:tr>
      <w:tr w:rsidR="00761FC6" w:rsidRPr="006C27E4" w:rsidTr="00C01568">
        <w:trPr>
          <w:tblCellSpacing w:w="5" w:type="nil"/>
        </w:trPr>
        <w:tc>
          <w:tcPr>
            <w:tcW w:w="709" w:type="dxa"/>
          </w:tcPr>
          <w:p w:rsidR="00761FC6" w:rsidRPr="00EC1307" w:rsidRDefault="00761FC6" w:rsidP="00C01568">
            <w:pPr>
              <w:pStyle w:val="ConsPlusCell"/>
              <w:jc w:val="center"/>
              <w:rPr>
                <w:sz w:val="24"/>
                <w:szCs w:val="24"/>
              </w:rPr>
            </w:pPr>
            <w:r>
              <w:rPr>
                <w:sz w:val="24"/>
                <w:szCs w:val="24"/>
              </w:rPr>
              <w:t>2.6.</w:t>
            </w:r>
          </w:p>
        </w:tc>
        <w:tc>
          <w:tcPr>
            <w:tcW w:w="5051" w:type="dxa"/>
          </w:tcPr>
          <w:p w:rsidR="00761FC6" w:rsidRPr="002F4ABF" w:rsidRDefault="00761FC6" w:rsidP="00C01568">
            <w:pPr>
              <w:pStyle w:val="ConsPlusCell"/>
              <w:rPr>
                <w:sz w:val="24"/>
                <w:szCs w:val="24"/>
              </w:rPr>
            </w:pPr>
            <w:r w:rsidRPr="002F4ABF">
              <w:rPr>
                <w:sz w:val="24"/>
                <w:szCs w:val="24"/>
              </w:rPr>
              <w:t>Поддержка и обновление программного обеспечения 1-С</w:t>
            </w:r>
          </w:p>
        </w:tc>
        <w:tc>
          <w:tcPr>
            <w:tcW w:w="1080" w:type="dxa"/>
          </w:tcPr>
          <w:p w:rsidR="00761FC6" w:rsidRPr="00EC1307" w:rsidRDefault="00761FC6" w:rsidP="00C01568">
            <w:pPr>
              <w:pStyle w:val="ConsPlusCell"/>
              <w:rPr>
                <w:sz w:val="24"/>
                <w:szCs w:val="24"/>
              </w:rPr>
            </w:pPr>
            <w:r>
              <w:rPr>
                <w:sz w:val="24"/>
                <w:szCs w:val="24"/>
              </w:rPr>
              <w:t>140,00</w:t>
            </w:r>
          </w:p>
        </w:tc>
        <w:tc>
          <w:tcPr>
            <w:tcW w:w="1080" w:type="dxa"/>
          </w:tcPr>
          <w:p w:rsidR="00761FC6" w:rsidRDefault="00761FC6" w:rsidP="00C01568">
            <w:pPr>
              <w:pStyle w:val="ConsPlusCell"/>
              <w:rPr>
                <w:sz w:val="24"/>
                <w:szCs w:val="24"/>
              </w:rPr>
            </w:pPr>
            <w:r>
              <w:rPr>
                <w:sz w:val="24"/>
                <w:szCs w:val="24"/>
              </w:rPr>
              <w:t>35,00</w:t>
            </w:r>
          </w:p>
        </w:tc>
        <w:tc>
          <w:tcPr>
            <w:tcW w:w="1260" w:type="dxa"/>
          </w:tcPr>
          <w:p w:rsidR="00761FC6" w:rsidRDefault="00761FC6" w:rsidP="00C01568">
            <w:pPr>
              <w:pStyle w:val="ConsPlusCell"/>
              <w:rPr>
                <w:sz w:val="24"/>
                <w:szCs w:val="24"/>
              </w:rPr>
            </w:pPr>
            <w:r>
              <w:rPr>
                <w:sz w:val="24"/>
                <w:szCs w:val="24"/>
              </w:rPr>
              <w:t>35,00</w:t>
            </w:r>
          </w:p>
        </w:tc>
        <w:tc>
          <w:tcPr>
            <w:tcW w:w="1260" w:type="dxa"/>
          </w:tcPr>
          <w:p w:rsidR="00761FC6" w:rsidRDefault="00761FC6" w:rsidP="00C01568">
            <w:pPr>
              <w:pStyle w:val="ConsPlusCell"/>
              <w:rPr>
                <w:sz w:val="24"/>
                <w:szCs w:val="24"/>
              </w:rPr>
            </w:pPr>
            <w:r>
              <w:rPr>
                <w:sz w:val="24"/>
                <w:szCs w:val="24"/>
              </w:rPr>
              <w:t>35,00</w:t>
            </w:r>
          </w:p>
        </w:tc>
        <w:tc>
          <w:tcPr>
            <w:tcW w:w="1080" w:type="dxa"/>
          </w:tcPr>
          <w:p w:rsidR="00761FC6" w:rsidRDefault="00761FC6" w:rsidP="00C01568">
            <w:pPr>
              <w:pStyle w:val="ConsPlusCell"/>
              <w:rPr>
                <w:sz w:val="24"/>
                <w:szCs w:val="24"/>
              </w:rPr>
            </w:pPr>
            <w:r>
              <w:rPr>
                <w:sz w:val="24"/>
                <w:szCs w:val="24"/>
              </w:rPr>
              <w:t>35,00</w:t>
            </w:r>
          </w:p>
        </w:tc>
        <w:tc>
          <w:tcPr>
            <w:tcW w:w="3600" w:type="dxa"/>
          </w:tcPr>
          <w:p w:rsidR="00761FC6" w:rsidRPr="00056826" w:rsidRDefault="00761FC6" w:rsidP="00C01568">
            <w:pPr>
              <w:rPr>
                <w:rFonts w:ascii="Arial" w:hAnsi="Arial" w:cs="Arial"/>
                <w:sz w:val="20"/>
              </w:rPr>
            </w:pPr>
            <w:r w:rsidRPr="00056826">
              <w:rPr>
                <w:rFonts w:ascii="Arial" w:hAnsi="Arial" w:cs="Arial"/>
                <w:sz w:val="20"/>
              </w:rPr>
              <w:t>Автоматизация деятельности о муниципальных служащих отдела учета и отчетности</w:t>
            </w:r>
          </w:p>
        </w:tc>
      </w:tr>
      <w:tr w:rsidR="00761FC6" w:rsidRPr="006C27E4" w:rsidTr="00C01568">
        <w:trPr>
          <w:tblCellSpacing w:w="5" w:type="nil"/>
        </w:trPr>
        <w:tc>
          <w:tcPr>
            <w:tcW w:w="709" w:type="dxa"/>
          </w:tcPr>
          <w:p w:rsidR="00761FC6" w:rsidRPr="00EC1307" w:rsidRDefault="00761FC6" w:rsidP="00C01568">
            <w:pPr>
              <w:pStyle w:val="ConsPlusCell"/>
              <w:jc w:val="center"/>
              <w:rPr>
                <w:sz w:val="24"/>
                <w:szCs w:val="24"/>
              </w:rPr>
            </w:pPr>
            <w:r>
              <w:rPr>
                <w:sz w:val="24"/>
                <w:szCs w:val="24"/>
              </w:rPr>
              <w:t>2.7.</w:t>
            </w:r>
          </w:p>
        </w:tc>
        <w:tc>
          <w:tcPr>
            <w:tcW w:w="5051" w:type="dxa"/>
          </w:tcPr>
          <w:p w:rsidR="00761FC6" w:rsidRPr="002F4ABF" w:rsidRDefault="00761FC6" w:rsidP="00C01568">
            <w:pPr>
              <w:pStyle w:val="ConsPlusCell"/>
              <w:rPr>
                <w:sz w:val="24"/>
                <w:szCs w:val="24"/>
                <w:highlight w:val="yellow"/>
              </w:rPr>
            </w:pPr>
            <w:r w:rsidRPr="002F4ABF">
              <w:rPr>
                <w:sz w:val="24"/>
                <w:szCs w:val="24"/>
              </w:rPr>
              <w:t>Поддержка и обеспечение информационной системы «Консультант Плюс»</w:t>
            </w:r>
          </w:p>
        </w:tc>
        <w:tc>
          <w:tcPr>
            <w:tcW w:w="1080" w:type="dxa"/>
          </w:tcPr>
          <w:p w:rsidR="00761FC6" w:rsidRPr="00EC1307" w:rsidRDefault="00761FC6" w:rsidP="00C01568">
            <w:pPr>
              <w:pStyle w:val="ConsPlusCell"/>
              <w:rPr>
                <w:sz w:val="24"/>
                <w:szCs w:val="24"/>
              </w:rPr>
            </w:pPr>
            <w:r>
              <w:rPr>
                <w:sz w:val="24"/>
                <w:szCs w:val="24"/>
              </w:rPr>
              <w:t>330,00</w:t>
            </w:r>
          </w:p>
        </w:tc>
        <w:tc>
          <w:tcPr>
            <w:tcW w:w="1080" w:type="dxa"/>
          </w:tcPr>
          <w:p w:rsidR="00761FC6" w:rsidRPr="00EC1307" w:rsidRDefault="00761FC6" w:rsidP="00C01568">
            <w:pPr>
              <w:pStyle w:val="ConsPlusCell"/>
              <w:rPr>
                <w:sz w:val="24"/>
                <w:szCs w:val="24"/>
              </w:rPr>
            </w:pPr>
            <w:r>
              <w:rPr>
                <w:sz w:val="24"/>
                <w:szCs w:val="24"/>
              </w:rPr>
              <w:t>0</w:t>
            </w:r>
          </w:p>
        </w:tc>
        <w:tc>
          <w:tcPr>
            <w:tcW w:w="1260" w:type="dxa"/>
          </w:tcPr>
          <w:p w:rsidR="00761FC6" w:rsidRPr="00EC1307" w:rsidRDefault="00761FC6" w:rsidP="00C01568">
            <w:pPr>
              <w:pStyle w:val="ConsPlusCell"/>
              <w:rPr>
                <w:sz w:val="24"/>
                <w:szCs w:val="24"/>
              </w:rPr>
            </w:pPr>
            <w:r>
              <w:rPr>
                <w:sz w:val="24"/>
                <w:szCs w:val="24"/>
              </w:rPr>
              <w:t>110,00</w:t>
            </w:r>
          </w:p>
        </w:tc>
        <w:tc>
          <w:tcPr>
            <w:tcW w:w="1260" w:type="dxa"/>
          </w:tcPr>
          <w:p w:rsidR="00761FC6" w:rsidRPr="00EC1307" w:rsidRDefault="00761FC6" w:rsidP="00C01568">
            <w:pPr>
              <w:pStyle w:val="ConsPlusCell"/>
              <w:rPr>
                <w:sz w:val="24"/>
                <w:szCs w:val="24"/>
              </w:rPr>
            </w:pPr>
            <w:r>
              <w:rPr>
                <w:sz w:val="24"/>
                <w:szCs w:val="24"/>
              </w:rPr>
              <w:t>110,00</w:t>
            </w:r>
          </w:p>
        </w:tc>
        <w:tc>
          <w:tcPr>
            <w:tcW w:w="1080" w:type="dxa"/>
          </w:tcPr>
          <w:p w:rsidR="00761FC6" w:rsidRPr="00EC1307" w:rsidRDefault="00761FC6" w:rsidP="00C01568">
            <w:pPr>
              <w:pStyle w:val="ConsPlusCell"/>
              <w:rPr>
                <w:sz w:val="24"/>
                <w:szCs w:val="24"/>
              </w:rPr>
            </w:pPr>
            <w:r>
              <w:rPr>
                <w:sz w:val="24"/>
                <w:szCs w:val="24"/>
              </w:rPr>
              <w:t>110,00</w:t>
            </w:r>
          </w:p>
        </w:tc>
        <w:tc>
          <w:tcPr>
            <w:tcW w:w="3600" w:type="dxa"/>
          </w:tcPr>
          <w:p w:rsidR="00761FC6" w:rsidRPr="00056826" w:rsidRDefault="00761FC6" w:rsidP="00C01568">
            <w:pPr>
              <w:rPr>
                <w:rFonts w:ascii="Arial" w:hAnsi="Arial" w:cs="Arial"/>
                <w:bCs/>
                <w:sz w:val="20"/>
                <w:highlight w:val="yellow"/>
              </w:rPr>
            </w:pPr>
            <w:r w:rsidRPr="00056826">
              <w:rPr>
                <w:rFonts w:ascii="Arial" w:hAnsi="Arial" w:cs="Arial"/>
                <w:sz w:val="20"/>
              </w:rPr>
              <w:t>Нормативно – правовой  навигатор для работы муниципальных служащих</w:t>
            </w:r>
          </w:p>
        </w:tc>
      </w:tr>
      <w:tr w:rsidR="00761FC6" w:rsidRPr="006C27E4" w:rsidTr="00C01568">
        <w:trPr>
          <w:tblCellSpacing w:w="5" w:type="nil"/>
        </w:trPr>
        <w:tc>
          <w:tcPr>
            <w:tcW w:w="709" w:type="dxa"/>
          </w:tcPr>
          <w:p w:rsidR="00761FC6" w:rsidRDefault="00761FC6" w:rsidP="00C01568">
            <w:pPr>
              <w:pStyle w:val="ConsPlusCell"/>
              <w:jc w:val="center"/>
              <w:rPr>
                <w:sz w:val="24"/>
                <w:szCs w:val="24"/>
              </w:rPr>
            </w:pPr>
            <w:r>
              <w:rPr>
                <w:sz w:val="24"/>
                <w:szCs w:val="24"/>
              </w:rPr>
              <w:t>2.8.</w:t>
            </w:r>
          </w:p>
        </w:tc>
        <w:tc>
          <w:tcPr>
            <w:tcW w:w="5051" w:type="dxa"/>
          </w:tcPr>
          <w:p w:rsidR="00761FC6" w:rsidRPr="002F4ABF" w:rsidRDefault="00761FC6"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электронных цифровых подписей </w:t>
            </w:r>
          </w:p>
        </w:tc>
        <w:tc>
          <w:tcPr>
            <w:tcW w:w="1080" w:type="dxa"/>
          </w:tcPr>
          <w:p w:rsidR="00761FC6" w:rsidRPr="004A7803" w:rsidRDefault="00761FC6" w:rsidP="00C01568">
            <w:pPr>
              <w:pStyle w:val="ConsPlusCell"/>
              <w:rPr>
                <w:sz w:val="24"/>
                <w:szCs w:val="24"/>
              </w:rPr>
            </w:pPr>
            <w:r w:rsidRPr="004A7803">
              <w:rPr>
                <w:sz w:val="24"/>
                <w:szCs w:val="24"/>
              </w:rPr>
              <w:t>44,00</w:t>
            </w:r>
          </w:p>
        </w:tc>
        <w:tc>
          <w:tcPr>
            <w:tcW w:w="1080" w:type="dxa"/>
          </w:tcPr>
          <w:p w:rsidR="00761FC6" w:rsidRPr="00627541" w:rsidRDefault="00761FC6" w:rsidP="00C01568">
            <w:pPr>
              <w:pStyle w:val="ConsPlusCell"/>
              <w:rPr>
                <w:sz w:val="24"/>
                <w:szCs w:val="24"/>
              </w:rPr>
            </w:pPr>
            <w:r w:rsidRPr="00627541">
              <w:rPr>
                <w:sz w:val="24"/>
                <w:szCs w:val="24"/>
              </w:rPr>
              <w:t>10,00</w:t>
            </w:r>
          </w:p>
        </w:tc>
        <w:tc>
          <w:tcPr>
            <w:tcW w:w="1260" w:type="dxa"/>
          </w:tcPr>
          <w:p w:rsidR="00761FC6" w:rsidRPr="00627541" w:rsidRDefault="00761FC6" w:rsidP="00C01568">
            <w:pPr>
              <w:pStyle w:val="ConsPlusCell"/>
              <w:rPr>
                <w:sz w:val="24"/>
                <w:szCs w:val="24"/>
              </w:rPr>
            </w:pPr>
            <w:r w:rsidRPr="00627541">
              <w:rPr>
                <w:sz w:val="24"/>
                <w:szCs w:val="24"/>
              </w:rPr>
              <w:t>10,00</w:t>
            </w:r>
          </w:p>
        </w:tc>
        <w:tc>
          <w:tcPr>
            <w:tcW w:w="1260" w:type="dxa"/>
          </w:tcPr>
          <w:p w:rsidR="00761FC6" w:rsidRPr="00627541" w:rsidRDefault="00761FC6" w:rsidP="00C01568">
            <w:pPr>
              <w:pStyle w:val="ConsPlusCell"/>
              <w:rPr>
                <w:sz w:val="24"/>
                <w:szCs w:val="24"/>
              </w:rPr>
            </w:pPr>
            <w:r w:rsidRPr="00627541">
              <w:rPr>
                <w:sz w:val="24"/>
                <w:szCs w:val="24"/>
              </w:rPr>
              <w:t>12,00</w:t>
            </w:r>
          </w:p>
        </w:tc>
        <w:tc>
          <w:tcPr>
            <w:tcW w:w="1080" w:type="dxa"/>
          </w:tcPr>
          <w:p w:rsidR="00761FC6" w:rsidRPr="00627541" w:rsidRDefault="00761FC6" w:rsidP="00C01568">
            <w:pPr>
              <w:pStyle w:val="ConsPlusCell"/>
              <w:rPr>
                <w:sz w:val="24"/>
                <w:szCs w:val="24"/>
              </w:rPr>
            </w:pPr>
            <w:r w:rsidRPr="00627541">
              <w:rPr>
                <w:sz w:val="24"/>
                <w:szCs w:val="24"/>
              </w:rPr>
              <w:t>12,00</w:t>
            </w:r>
          </w:p>
        </w:tc>
        <w:tc>
          <w:tcPr>
            <w:tcW w:w="3600" w:type="dxa"/>
          </w:tcPr>
          <w:p w:rsidR="00761FC6" w:rsidRPr="00056826" w:rsidRDefault="00761FC6" w:rsidP="00C01568">
            <w:pPr>
              <w:rPr>
                <w:rFonts w:ascii="Arial" w:hAnsi="Arial" w:cs="Arial"/>
                <w:bCs/>
                <w:sz w:val="20"/>
              </w:rPr>
            </w:pPr>
            <w:r w:rsidRPr="00056826">
              <w:rPr>
                <w:rFonts w:ascii="Arial" w:hAnsi="Arial" w:cs="Arial"/>
                <w:bCs/>
                <w:sz w:val="20"/>
              </w:rPr>
              <w:t>Предоставление муниципальных услуг населению, ЕСИА, АРМ межвед</w:t>
            </w:r>
          </w:p>
        </w:tc>
      </w:tr>
      <w:tr w:rsidR="00761FC6" w:rsidRPr="006C27E4" w:rsidTr="00C01568">
        <w:trPr>
          <w:tblCellSpacing w:w="5" w:type="nil"/>
        </w:trPr>
        <w:tc>
          <w:tcPr>
            <w:tcW w:w="709" w:type="dxa"/>
          </w:tcPr>
          <w:p w:rsidR="00761FC6" w:rsidRDefault="00761FC6" w:rsidP="00C01568">
            <w:pPr>
              <w:pStyle w:val="ConsPlusCell"/>
              <w:jc w:val="center"/>
              <w:rPr>
                <w:sz w:val="24"/>
                <w:szCs w:val="24"/>
              </w:rPr>
            </w:pPr>
            <w:r>
              <w:rPr>
                <w:sz w:val="24"/>
                <w:szCs w:val="24"/>
              </w:rPr>
              <w:t>2.9.</w:t>
            </w:r>
          </w:p>
        </w:tc>
        <w:tc>
          <w:tcPr>
            <w:tcW w:w="5051" w:type="dxa"/>
          </w:tcPr>
          <w:p w:rsidR="00761FC6" w:rsidRPr="002F4ABF" w:rsidRDefault="00761FC6"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лицензированных программ  </w:t>
            </w:r>
          </w:p>
        </w:tc>
        <w:tc>
          <w:tcPr>
            <w:tcW w:w="1080" w:type="dxa"/>
          </w:tcPr>
          <w:p w:rsidR="00761FC6" w:rsidRPr="004A7803" w:rsidRDefault="00761FC6" w:rsidP="00C01568">
            <w:pPr>
              <w:pStyle w:val="ConsPlusCell"/>
              <w:rPr>
                <w:sz w:val="24"/>
                <w:szCs w:val="24"/>
              </w:rPr>
            </w:pPr>
            <w:r w:rsidRPr="004A7803">
              <w:rPr>
                <w:sz w:val="24"/>
                <w:szCs w:val="24"/>
              </w:rPr>
              <w:t>109,00</w:t>
            </w:r>
          </w:p>
        </w:tc>
        <w:tc>
          <w:tcPr>
            <w:tcW w:w="1080" w:type="dxa"/>
          </w:tcPr>
          <w:p w:rsidR="00761FC6" w:rsidRPr="00627541" w:rsidRDefault="00761FC6" w:rsidP="00C01568">
            <w:pPr>
              <w:pStyle w:val="ConsPlusCell"/>
              <w:rPr>
                <w:sz w:val="24"/>
                <w:szCs w:val="24"/>
              </w:rPr>
            </w:pPr>
            <w:r w:rsidRPr="00627541">
              <w:rPr>
                <w:sz w:val="24"/>
                <w:szCs w:val="24"/>
              </w:rPr>
              <w:t>20,00</w:t>
            </w:r>
          </w:p>
        </w:tc>
        <w:tc>
          <w:tcPr>
            <w:tcW w:w="1260" w:type="dxa"/>
          </w:tcPr>
          <w:p w:rsidR="00761FC6" w:rsidRPr="00627541" w:rsidRDefault="00761FC6" w:rsidP="00C01568">
            <w:pPr>
              <w:pStyle w:val="ConsPlusCell"/>
              <w:rPr>
                <w:sz w:val="24"/>
                <w:szCs w:val="24"/>
              </w:rPr>
            </w:pPr>
            <w:r w:rsidRPr="00627541">
              <w:rPr>
                <w:sz w:val="24"/>
                <w:szCs w:val="24"/>
              </w:rPr>
              <w:t>29,00</w:t>
            </w:r>
          </w:p>
        </w:tc>
        <w:tc>
          <w:tcPr>
            <w:tcW w:w="1260" w:type="dxa"/>
          </w:tcPr>
          <w:p w:rsidR="00761FC6" w:rsidRPr="00627541" w:rsidRDefault="00761FC6" w:rsidP="00C01568">
            <w:pPr>
              <w:pStyle w:val="ConsPlusCell"/>
              <w:rPr>
                <w:sz w:val="24"/>
                <w:szCs w:val="24"/>
              </w:rPr>
            </w:pPr>
            <w:r w:rsidRPr="00627541">
              <w:rPr>
                <w:sz w:val="24"/>
                <w:szCs w:val="24"/>
              </w:rPr>
              <w:t>30,00</w:t>
            </w:r>
          </w:p>
        </w:tc>
        <w:tc>
          <w:tcPr>
            <w:tcW w:w="1080" w:type="dxa"/>
          </w:tcPr>
          <w:p w:rsidR="00761FC6" w:rsidRPr="00627541" w:rsidRDefault="00761FC6" w:rsidP="00C01568">
            <w:pPr>
              <w:pStyle w:val="ConsPlusCell"/>
              <w:rPr>
                <w:sz w:val="24"/>
                <w:szCs w:val="24"/>
              </w:rPr>
            </w:pPr>
            <w:r w:rsidRPr="00627541">
              <w:rPr>
                <w:sz w:val="24"/>
                <w:szCs w:val="24"/>
              </w:rPr>
              <w:t>30,00</w:t>
            </w:r>
          </w:p>
        </w:tc>
        <w:tc>
          <w:tcPr>
            <w:tcW w:w="3600" w:type="dxa"/>
          </w:tcPr>
          <w:p w:rsidR="00761FC6" w:rsidRPr="00056826" w:rsidRDefault="00761FC6" w:rsidP="00C01568">
            <w:pPr>
              <w:rPr>
                <w:rFonts w:ascii="Arial" w:hAnsi="Arial" w:cs="Arial"/>
                <w:bCs/>
                <w:sz w:val="20"/>
              </w:rPr>
            </w:pPr>
            <w:r w:rsidRPr="00056826">
              <w:rPr>
                <w:rFonts w:ascii="Arial" w:hAnsi="Arial" w:cs="Arial"/>
                <w:sz w:val="20"/>
              </w:rPr>
              <w:t>Автоматизация деятельности о муниципальных служащих</w:t>
            </w:r>
          </w:p>
        </w:tc>
      </w:tr>
      <w:tr w:rsidR="00761FC6" w:rsidRPr="006C27E4" w:rsidTr="00C01568">
        <w:trPr>
          <w:tblCellSpacing w:w="5" w:type="nil"/>
        </w:trPr>
        <w:tc>
          <w:tcPr>
            <w:tcW w:w="709" w:type="dxa"/>
          </w:tcPr>
          <w:p w:rsidR="00761FC6" w:rsidRDefault="00761FC6" w:rsidP="00C01568">
            <w:pPr>
              <w:pStyle w:val="ConsPlusCell"/>
              <w:jc w:val="center"/>
              <w:rPr>
                <w:sz w:val="24"/>
                <w:szCs w:val="24"/>
              </w:rPr>
            </w:pPr>
            <w:r>
              <w:rPr>
                <w:sz w:val="24"/>
                <w:szCs w:val="24"/>
              </w:rPr>
              <w:t>2.10.</w:t>
            </w:r>
          </w:p>
        </w:tc>
        <w:tc>
          <w:tcPr>
            <w:tcW w:w="5051" w:type="dxa"/>
          </w:tcPr>
          <w:p w:rsidR="00761FC6" w:rsidRPr="002F4ABF" w:rsidRDefault="00761FC6"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оргтехники (2 компьютера, 2 принтера, факс) </w:t>
            </w:r>
          </w:p>
        </w:tc>
        <w:tc>
          <w:tcPr>
            <w:tcW w:w="1080" w:type="dxa"/>
          </w:tcPr>
          <w:p w:rsidR="00761FC6" w:rsidRPr="004A7803" w:rsidRDefault="00761FC6" w:rsidP="00C01568">
            <w:pPr>
              <w:pStyle w:val="ConsPlusCell"/>
              <w:rPr>
                <w:sz w:val="24"/>
                <w:szCs w:val="24"/>
              </w:rPr>
            </w:pPr>
            <w:r w:rsidRPr="004A7803">
              <w:rPr>
                <w:sz w:val="24"/>
                <w:szCs w:val="24"/>
              </w:rPr>
              <w:t>106,00</w:t>
            </w:r>
          </w:p>
        </w:tc>
        <w:tc>
          <w:tcPr>
            <w:tcW w:w="1080" w:type="dxa"/>
          </w:tcPr>
          <w:p w:rsidR="00761FC6" w:rsidRPr="00627541" w:rsidRDefault="00761FC6" w:rsidP="00C01568">
            <w:pPr>
              <w:pStyle w:val="ConsPlusCell"/>
              <w:rPr>
                <w:sz w:val="24"/>
                <w:szCs w:val="24"/>
              </w:rPr>
            </w:pPr>
            <w:r w:rsidRPr="00627541">
              <w:rPr>
                <w:sz w:val="24"/>
                <w:szCs w:val="24"/>
              </w:rPr>
              <w:t>0</w:t>
            </w:r>
          </w:p>
        </w:tc>
        <w:tc>
          <w:tcPr>
            <w:tcW w:w="1260" w:type="dxa"/>
          </w:tcPr>
          <w:p w:rsidR="00761FC6" w:rsidRPr="00627541" w:rsidRDefault="00761FC6" w:rsidP="00C01568">
            <w:pPr>
              <w:pStyle w:val="ConsPlusCell"/>
              <w:rPr>
                <w:sz w:val="24"/>
                <w:szCs w:val="24"/>
              </w:rPr>
            </w:pPr>
            <w:r w:rsidRPr="00627541">
              <w:rPr>
                <w:sz w:val="24"/>
                <w:szCs w:val="24"/>
              </w:rPr>
              <w:t>67,00</w:t>
            </w:r>
          </w:p>
        </w:tc>
        <w:tc>
          <w:tcPr>
            <w:tcW w:w="1260" w:type="dxa"/>
          </w:tcPr>
          <w:p w:rsidR="00761FC6" w:rsidRPr="00627541" w:rsidRDefault="00761FC6" w:rsidP="00C01568">
            <w:pPr>
              <w:pStyle w:val="ConsPlusCell"/>
              <w:rPr>
                <w:sz w:val="24"/>
                <w:szCs w:val="24"/>
              </w:rPr>
            </w:pPr>
            <w:r>
              <w:rPr>
                <w:sz w:val="24"/>
                <w:szCs w:val="24"/>
              </w:rPr>
              <w:t>16,00</w:t>
            </w:r>
          </w:p>
        </w:tc>
        <w:tc>
          <w:tcPr>
            <w:tcW w:w="1080" w:type="dxa"/>
          </w:tcPr>
          <w:p w:rsidR="00761FC6" w:rsidRPr="00627541" w:rsidRDefault="00761FC6" w:rsidP="00C01568">
            <w:pPr>
              <w:pStyle w:val="ConsPlusCell"/>
              <w:rPr>
                <w:sz w:val="24"/>
                <w:szCs w:val="24"/>
              </w:rPr>
            </w:pPr>
            <w:r>
              <w:rPr>
                <w:sz w:val="24"/>
                <w:szCs w:val="24"/>
              </w:rPr>
              <w:t>23,00</w:t>
            </w:r>
          </w:p>
        </w:tc>
        <w:tc>
          <w:tcPr>
            <w:tcW w:w="3600" w:type="dxa"/>
          </w:tcPr>
          <w:p w:rsidR="00761FC6" w:rsidRPr="00056826" w:rsidRDefault="00761FC6" w:rsidP="00C01568">
            <w:pPr>
              <w:rPr>
                <w:rFonts w:ascii="Arial" w:hAnsi="Arial" w:cs="Arial"/>
                <w:bCs/>
                <w:sz w:val="20"/>
              </w:rPr>
            </w:pPr>
            <w:r w:rsidRPr="00056826">
              <w:rPr>
                <w:rFonts w:ascii="Arial" w:hAnsi="Arial" w:cs="Arial"/>
                <w:bCs/>
                <w:sz w:val="20"/>
              </w:rPr>
              <w:t>Использование передовых информационно  коммуникационных технологий в работе муниципальных служащих, обновление вышедшей из строя оргтехники</w:t>
            </w:r>
          </w:p>
        </w:tc>
      </w:tr>
      <w:tr w:rsidR="00761FC6" w:rsidRPr="006C27E4" w:rsidTr="00C01568">
        <w:trPr>
          <w:tblCellSpacing w:w="5" w:type="nil"/>
        </w:trPr>
        <w:tc>
          <w:tcPr>
            <w:tcW w:w="709" w:type="dxa"/>
          </w:tcPr>
          <w:p w:rsidR="00761FC6" w:rsidRDefault="00761FC6" w:rsidP="00C01568">
            <w:pPr>
              <w:pStyle w:val="ConsPlusCell"/>
              <w:jc w:val="center"/>
              <w:rPr>
                <w:sz w:val="24"/>
                <w:szCs w:val="24"/>
              </w:rPr>
            </w:pPr>
            <w:r>
              <w:rPr>
                <w:sz w:val="24"/>
                <w:szCs w:val="24"/>
              </w:rPr>
              <w:t>2.11</w:t>
            </w:r>
          </w:p>
        </w:tc>
        <w:tc>
          <w:tcPr>
            <w:tcW w:w="5051" w:type="dxa"/>
          </w:tcPr>
          <w:p w:rsidR="00761FC6" w:rsidRPr="002F4ABF" w:rsidRDefault="00761FC6" w:rsidP="00C01568">
            <w:pPr>
              <w:pStyle w:val="ConsPlusNormal"/>
              <w:widowControl/>
              <w:ind w:firstLine="0"/>
              <w:rPr>
                <w:rFonts w:ascii="Times New Roman" w:hAnsi="Times New Roman"/>
                <w:sz w:val="24"/>
                <w:szCs w:val="24"/>
              </w:rPr>
            </w:pPr>
            <w:r w:rsidRPr="002F4ABF">
              <w:rPr>
                <w:rFonts w:ascii="Times New Roman" w:hAnsi="Times New Roman"/>
                <w:sz w:val="24"/>
                <w:szCs w:val="24"/>
              </w:rPr>
              <w:t>Текущий ремонт оргтехники</w:t>
            </w:r>
          </w:p>
        </w:tc>
        <w:tc>
          <w:tcPr>
            <w:tcW w:w="1080" w:type="dxa"/>
          </w:tcPr>
          <w:p w:rsidR="00761FC6" w:rsidRPr="004A7803" w:rsidRDefault="00761FC6" w:rsidP="00C01568">
            <w:pPr>
              <w:pStyle w:val="ConsPlusCell"/>
              <w:rPr>
                <w:sz w:val="24"/>
                <w:szCs w:val="24"/>
              </w:rPr>
            </w:pPr>
            <w:r w:rsidRPr="004A7803">
              <w:rPr>
                <w:sz w:val="24"/>
                <w:szCs w:val="24"/>
              </w:rPr>
              <w:t>115,00</w:t>
            </w:r>
          </w:p>
        </w:tc>
        <w:tc>
          <w:tcPr>
            <w:tcW w:w="1080" w:type="dxa"/>
          </w:tcPr>
          <w:p w:rsidR="00761FC6" w:rsidRPr="00627541" w:rsidRDefault="00761FC6" w:rsidP="00C01568">
            <w:pPr>
              <w:pStyle w:val="ConsPlusCell"/>
              <w:rPr>
                <w:sz w:val="24"/>
                <w:szCs w:val="24"/>
              </w:rPr>
            </w:pPr>
            <w:r w:rsidRPr="00627541">
              <w:rPr>
                <w:sz w:val="24"/>
                <w:szCs w:val="24"/>
              </w:rPr>
              <w:t>25,00</w:t>
            </w:r>
          </w:p>
        </w:tc>
        <w:tc>
          <w:tcPr>
            <w:tcW w:w="1260" w:type="dxa"/>
          </w:tcPr>
          <w:p w:rsidR="00761FC6" w:rsidRPr="00627541" w:rsidRDefault="00761FC6" w:rsidP="00C01568">
            <w:pPr>
              <w:pStyle w:val="ConsPlusCell"/>
              <w:rPr>
                <w:sz w:val="24"/>
                <w:szCs w:val="24"/>
              </w:rPr>
            </w:pPr>
            <w:r w:rsidRPr="00627541">
              <w:rPr>
                <w:sz w:val="24"/>
                <w:szCs w:val="24"/>
              </w:rPr>
              <w:t>30,00</w:t>
            </w:r>
          </w:p>
        </w:tc>
        <w:tc>
          <w:tcPr>
            <w:tcW w:w="1260" w:type="dxa"/>
          </w:tcPr>
          <w:p w:rsidR="00761FC6" w:rsidRPr="00627541" w:rsidRDefault="00761FC6" w:rsidP="00C01568">
            <w:pPr>
              <w:pStyle w:val="ConsPlusCell"/>
              <w:rPr>
                <w:sz w:val="24"/>
                <w:szCs w:val="24"/>
              </w:rPr>
            </w:pPr>
            <w:r w:rsidRPr="00627541">
              <w:rPr>
                <w:sz w:val="24"/>
                <w:szCs w:val="24"/>
              </w:rPr>
              <w:t>30,00</w:t>
            </w:r>
          </w:p>
        </w:tc>
        <w:tc>
          <w:tcPr>
            <w:tcW w:w="1080" w:type="dxa"/>
          </w:tcPr>
          <w:p w:rsidR="00761FC6" w:rsidRPr="00627541" w:rsidRDefault="00761FC6" w:rsidP="00C01568">
            <w:pPr>
              <w:pStyle w:val="ConsPlusCell"/>
              <w:rPr>
                <w:sz w:val="24"/>
                <w:szCs w:val="24"/>
              </w:rPr>
            </w:pPr>
            <w:r w:rsidRPr="00627541">
              <w:rPr>
                <w:sz w:val="24"/>
                <w:szCs w:val="24"/>
              </w:rPr>
              <w:t>30,00</w:t>
            </w:r>
          </w:p>
        </w:tc>
        <w:tc>
          <w:tcPr>
            <w:tcW w:w="3600" w:type="dxa"/>
          </w:tcPr>
          <w:p w:rsidR="00761FC6" w:rsidRPr="00056826" w:rsidRDefault="00761FC6" w:rsidP="00C01568">
            <w:pPr>
              <w:rPr>
                <w:rFonts w:ascii="Arial" w:hAnsi="Arial" w:cs="Arial"/>
                <w:bCs/>
                <w:sz w:val="20"/>
              </w:rPr>
            </w:pPr>
          </w:p>
        </w:tc>
      </w:tr>
      <w:tr w:rsidR="00761FC6" w:rsidRPr="006C27E4" w:rsidTr="00C01568">
        <w:trPr>
          <w:tblCellSpacing w:w="5" w:type="nil"/>
        </w:trPr>
        <w:tc>
          <w:tcPr>
            <w:tcW w:w="709" w:type="dxa"/>
          </w:tcPr>
          <w:p w:rsidR="00761FC6" w:rsidRDefault="00761FC6" w:rsidP="00C01568">
            <w:pPr>
              <w:pStyle w:val="ConsPlusCell"/>
              <w:jc w:val="center"/>
              <w:rPr>
                <w:sz w:val="24"/>
                <w:szCs w:val="24"/>
              </w:rPr>
            </w:pPr>
            <w:r>
              <w:rPr>
                <w:sz w:val="24"/>
                <w:szCs w:val="24"/>
              </w:rPr>
              <w:t>2.12.</w:t>
            </w:r>
          </w:p>
        </w:tc>
        <w:tc>
          <w:tcPr>
            <w:tcW w:w="5051" w:type="dxa"/>
          </w:tcPr>
          <w:p w:rsidR="00761FC6" w:rsidRPr="002F4ABF" w:rsidRDefault="00761FC6"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Заправка и приобретение картриджей </w:t>
            </w:r>
          </w:p>
        </w:tc>
        <w:tc>
          <w:tcPr>
            <w:tcW w:w="1080" w:type="dxa"/>
          </w:tcPr>
          <w:p w:rsidR="00761FC6" w:rsidRPr="004A7803" w:rsidRDefault="00761FC6" w:rsidP="00C01568">
            <w:pPr>
              <w:pStyle w:val="ConsPlusCell"/>
              <w:rPr>
                <w:sz w:val="24"/>
                <w:szCs w:val="24"/>
              </w:rPr>
            </w:pPr>
            <w:r w:rsidRPr="004A7803">
              <w:rPr>
                <w:sz w:val="24"/>
                <w:szCs w:val="24"/>
              </w:rPr>
              <w:t>125,00</w:t>
            </w:r>
          </w:p>
        </w:tc>
        <w:tc>
          <w:tcPr>
            <w:tcW w:w="1080" w:type="dxa"/>
          </w:tcPr>
          <w:p w:rsidR="00761FC6" w:rsidRPr="00627541" w:rsidRDefault="00761FC6" w:rsidP="00C01568">
            <w:pPr>
              <w:pStyle w:val="ConsPlusCell"/>
              <w:rPr>
                <w:sz w:val="24"/>
                <w:szCs w:val="24"/>
              </w:rPr>
            </w:pPr>
            <w:r w:rsidRPr="00627541">
              <w:rPr>
                <w:sz w:val="24"/>
                <w:szCs w:val="24"/>
              </w:rPr>
              <w:t>20,00</w:t>
            </w:r>
          </w:p>
        </w:tc>
        <w:tc>
          <w:tcPr>
            <w:tcW w:w="1260" w:type="dxa"/>
          </w:tcPr>
          <w:p w:rsidR="00761FC6" w:rsidRPr="00627541" w:rsidRDefault="00761FC6" w:rsidP="00C01568">
            <w:pPr>
              <w:pStyle w:val="ConsPlusCell"/>
              <w:rPr>
                <w:sz w:val="24"/>
                <w:szCs w:val="24"/>
              </w:rPr>
            </w:pPr>
            <w:r w:rsidRPr="00627541">
              <w:rPr>
                <w:sz w:val="24"/>
                <w:szCs w:val="24"/>
              </w:rPr>
              <w:t>35,00</w:t>
            </w:r>
          </w:p>
        </w:tc>
        <w:tc>
          <w:tcPr>
            <w:tcW w:w="1260" w:type="dxa"/>
          </w:tcPr>
          <w:p w:rsidR="00761FC6" w:rsidRPr="00627541" w:rsidRDefault="00761FC6" w:rsidP="00C01568">
            <w:pPr>
              <w:pStyle w:val="ConsPlusCell"/>
              <w:rPr>
                <w:sz w:val="24"/>
                <w:szCs w:val="24"/>
              </w:rPr>
            </w:pPr>
            <w:r w:rsidRPr="00627541">
              <w:rPr>
                <w:sz w:val="24"/>
                <w:szCs w:val="24"/>
              </w:rPr>
              <w:t>35,00</w:t>
            </w:r>
          </w:p>
        </w:tc>
        <w:tc>
          <w:tcPr>
            <w:tcW w:w="1080" w:type="dxa"/>
          </w:tcPr>
          <w:p w:rsidR="00761FC6" w:rsidRPr="00627541" w:rsidRDefault="00761FC6" w:rsidP="00C01568">
            <w:pPr>
              <w:pStyle w:val="ConsPlusCell"/>
              <w:rPr>
                <w:sz w:val="24"/>
                <w:szCs w:val="24"/>
              </w:rPr>
            </w:pPr>
            <w:r w:rsidRPr="00627541">
              <w:rPr>
                <w:sz w:val="24"/>
                <w:szCs w:val="24"/>
              </w:rPr>
              <w:t>35,00</w:t>
            </w:r>
          </w:p>
        </w:tc>
        <w:tc>
          <w:tcPr>
            <w:tcW w:w="3600" w:type="dxa"/>
          </w:tcPr>
          <w:p w:rsidR="00761FC6" w:rsidRPr="00056826" w:rsidRDefault="00761FC6" w:rsidP="00C01568">
            <w:pPr>
              <w:rPr>
                <w:rFonts w:ascii="Arial" w:hAnsi="Arial" w:cs="Arial"/>
                <w:bCs/>
                <w:sz w:val="20"/>
              </w:rPr>
            </w:pPr>
          </w:p>
        </w:tc>
      </w:tr>
      <w:tr w:rsidR="00761FC6" w:rsidRPr="006C27E4" w:rsidTr="00C01568">
        <w:trPr>
          <w:tblCellSpacing w:w="5" w:type="nil"/>
        </w:trPr>
        <w:tc>
          <w:tcPr>
            <w:tcW w:w="709" w:type="dxa"/>
          </w:tcPr>
          <w:p w:rsidR="00761FC6" w:rsidRPr="00EC1307" w:rsidRDefault="00761FC6" w:rsidP="00C01568">
            <w:pPr>
              <w:pStyle w:val="ConsPlusCell"/>
              <w:jc w:val="center"/>
              <w:rPr>
                <w:sz w:val="24"/>
                <w:szCs w:val="24"/>
              </w:rPr>
            </w:pPr>
            <w:r>
              <w:rPr>
                <w:sz w:val="24"/>
                <w:szCs w:val="24"/>
              </w:rPr>
              <w:t>2.13.</w:t>
            </w:r>
          </w:p>
        </w:tc>
        <w:tc>
          <w:tcPr>
            <w:tcW w:w="5051" w:type="dxa"/>
          </w:tcPr>
          <w:p w:rsidR="00761FC6" w:rsidRPr="002F4ABF" w:rsidRDefault="00761FC6" w:rsidP="00C01568">
            <w:pPr>
              <w:pStyle w:val="ConsPlusCell"/>
              <w:rPr>
                <w:sz w:val="24"/>
                <w:szCs w:val="24"/>
                <w:highlight w:val="yellow"/>
              </w:rPr>
            </w:pPr>
            <w:r w:rsidRPr="002F4ABF">
              <w:rPr>
                <w:sz w:val="24"/>
                <w:szCs w:val="24"/>
              </w:rPr>
              <w:t>Приобретение камер видеонаблюдения для приемной и кабинетов специалистов администрации для предотвращения коррупционных правонарушений</w:t>
            </w:r>
          </w:p>
        </w:tc>
        <w:tc>
          <w:tcPr>
            <w:tcW w:w="1080" w:type="dxa"/>
          </w:tcPr>
          <w:p w:rsidR="00761FC6" w:rsidRPr="00EC1307" w:rsidRDefault="00761FC6" w:rsidP="00C01568">
            <w:pPr>
              <w:pStyle w:val="ConsPlusCell"/>
              <w:rPr>
                <w:sz w:val="24"/>
                <w:szCs w:val="24"/>
              </w:rPr>
            </w:pPr>
            <w:r>
              <w:rPr>
                <w:sz w:val="24"/>
                <w:szCs w:val="24"/>
              </w:rPr>
              <w:t>40,00</w:t>
            </w:r>
          </w:p>
        </w:tc>
        <w:tc>
          <w:tcPr>
            <w:tcW w:w="1080" w:type="dxa"/>
          </w:tcPr>
          <w:p w:rsidR="00761FC6" w:rsidRPr="00EC1307" w:rsidRDefault="00761FC6" w:rsidP="00C01568">
            <w:pPr>
              <w:pStyle w:val="ConsPlusCell"/>
              <w:rPr>
                <w:sz w:val="24"/>
                <w:szCs w:val="24"/>
              </w:rPr>
            </w:pPr>
            <w:r>
              <w:rPr>
                <w:sz w:val="24"/>
                <w:szCs w:val="24"/>
              </w:rPr>
              <w:t>0</w:t>
            </w:r>
          </w:p>
        </w:tc>
        <w:tc>
          <w:tcPr>
            <w:tcW w:w="1260" w:type="dxa"/>
          </w:tcPr>
          <w:p w:rsidR="00761FC6" w:rsidRPr="00EC1307" w:rsidRDefault="00761FC6" w:rsidP="00C01568">
            <w:pPr>
              <w:pStyle w:val="ConsPlusCell"/>
              <w:rPr>
                <w:sz w:val="24"/>
                <w:szCs w:val="24"/>
              </w:rPr>
            </w:pPr>
            <w:r>
              <w:rPr>
                <w:sz w:val="24"/>
                <w:szCs w:val="24"/>
              </w:rPr>
              <w:t>0</w:t>
            </w:r>
          </w:p>
        </w:tc>
        <w:tc>
          <w:tcPr>
            <w:tcW w:w="1260" w:type="dxa"/>
          </w:tcPr>
          <w:p w:rsidR="00761FC6" w:rsidRPr="00EC1307" w:rsidRDefault="00761FC6" w:rsidP="00C01568">
            <w:pPr>
              <w:pStyle w:val="ConsPlusCell"/>
              <w:rPr>
                <w:sz w:val="24"/>
                <w:szCs w:val="24"/>
              </w:rPr>
            </w:pPr>
            <w:r>
              <w:rPr>
                <w:sz w:val="24"/>
                <w:szCs w:val="24"/>
              </w:rPr>
              <w:t>0</w:t>
            </w:r>
          </w:p>
        </w:tc>
        <w:tc>
          <w:tcPr>
            <w:tcW w:w="1080" w:type="dxa"/>
          </w:tcPr>
          <w:p w:rsidR="00761FC6" w:rsidRPr="00EC1307" w:rsidRDefault="00761FC6" w:rsidP="00C01568">
            <w:pPr>
              <w:pStyle w:val="ConsPlusCell"/>
              <w:rPr>
                <w:sz w:val="24"/>
                <w:szCs w:val="24"/>
              </w:rPr>
            </w:pPr>
            <w:r>
              <w:rPr>
                <w:sz w:val="24"/>
                <w:szCs w:val="24"/>
              </w:rPr>
              <w:t>40,00</w:t>
            </w:r>
          </w:p>
        </w:tc>
        <w:tc>
          <w:tcPr>
            <w:tcW w:w="3600" w:type="dxa"/>
          </w:tcPr>
          <w:p w:rsidR="00761FC6" w:rsidRPr="00056826" w:rsidRDefault="00761FC6" w:rsidP="00C01568">
            <w:pPr>
              <w:rPr>
                <w:rFonts w:ascii="Arial" w:hAnsi="Arial" w:cs="Arial"/>
                <w:bCs/>
                <w:sz w:val="20"/>
                <w:highlight w:val="yellow"/>
              </w:rPr>
            </w:pPr>
            <w:r w:rsidRPr="00056826">
              <w:rPr>
                <w:rFonts w:ascii="Arial" w:hAnsi="Arial" w:cs="Arial"/>
                <w:bCs/>
                <w:sz w:val="20"/>
              </w:rPr>
              <w:t xml:space="preserve">Отсутствие  ситуации конфликта интересов на муниципальной службе, нарушений коррупционной направленности, безопасность населения и работников администрации  </w:t>
            </w:r>
          </w:p>
        </w:tc>
      </w:tr>
      <w:tr w:rsidR="00761FC6" w:rsidRPr="006C27E4" w:rsidTr="00C01568">
        <w:trPr>
          <w:tblCellSpacing w:w="5" w:type="nil"/>
        </w:trPr>
        <w:tc>
          <w:tcPr>
            <w:tcW w:w="709" w:type="dxa"/>
          </w:tcPr>
          <w:p w:rsidR="00761FC6" w:rsidRDefault="00761FC6" w:rsidP="00C01568">
            <w:pPr>
              <w:pStyle w:val="ConsPlusCell"/>
              <w:jc w:val="center"/>
              <w:rPr>
                <w:sz w:val="24"/>
                <w:szCs w:val="24"/>
              </w:rPr>
            </w:pPr>
          </w:p>
        </w:tc>
        <w:tc>
          <w:tcPr>
            <w:tcW w:w="5051" w:type="dxa"/>
          </w:tcPr>
          <w:p w:rsidR="00761FC6" w:rsidRPr="002F4ABF" w:rsidRDefault="00761FC6" w:rsidP="00C01568">
            <w:pPr>
              <w:pStyle w:val="ConsPlusCell"/>
              <w:rPr>
                <w:sz w:val="24"/>
                <w:szCs w:val="24"/>
              </w:rPr>
            </w:pPr>
            <w:r>
              <w:rPr>
                <w:sz w:val="24"/>
                <w:szCs w:val="24"/>
              </w:rPr>
              <w:t>ИТИГО по главе 2</w:t>
            </w:r>
          </w:p>
        </w:tc>
        <w:tc>
          <w:tcPr>
            <w:tcW w:w="1080" w:type="dxa"/>
          </w:tcPr>
          <w:p w:rsidR="00761FC6" w:rsidRDefault="00761FC6" w:rsidP="00C01568">
            <w:pPr>
              <w:pStyle w:val="ConsPlusCell"/>
              <w:rPr>
                <w:sz w:val="24"/>
                <w:szCs w:val="24"/>
              </w:rPr>
            </w:pPr>
            <w:r>
              <w:rPr>
                <w:sz w:val="24"/>
                <w:szCs w:val="24"/>
              </w:rPr>
              <w:t>1277,00</w:t>
            </w:r>
          </w:p>
        </w:tc>
        <w:tc>
          <w:tcPr>
            <w:tcW w:w="1080" w:type="dxa"/>
          </w:tcPr>
          <w:p w:rsidR="00761FC6" w:rsidRDefault="00761FC6" w:rsidP="00C01568">
            <w:pPr>
              <w:pStyle w:val="ConsPlusCell"/>
              <w:rPr>
                <w:sz w:val="24"/>
                <w:szCs w:val="24"/>
              </w:rPr>
            </w:pPr>
            <w:r>
              <w:rPr>
                <w:sz w:val="24"/>
                <w:szCs w:val="24"/>
              </w:rPr>
              <w:t>207,00</w:t>
            </w:r>
          </w:p>
        </w:tc>
        <w:tc>
          <w:tcPr>
            <w:tcW w:w="1260" w:type="dxa"/>
          </w:tcPr>
          <w:p w:rsidR="00761FC6" w:rsidRDefault="00761FC6" w:rsidP="00C01568">
            <w:pPr>
              <w:pStyle w:val="ConsPlusCell"/>
              <w:rPr>
                <w:sz w:val="24"/>
                <w:szCs w:val="24"/>
              </w:rPr>
            </w:pPr>
            <w:r>
              <w:rPr>
                <w:sz w:val="24"/>
                <w:szCs w:val="24"/>
              </w:rPr>
              <w:t>353,00</w:t>
            </w:r>
          </w:p>
        </w:tc>
        <w:tc>
          <w:tcPr>
            <w:tcW w:w="1260" w:type="dxa"/>
          </w:tcPr>
          <w:p w:rsidR="00761FC6" w:rsidRDefault="00761FC6" w:rsidP="00C01568">
            <w:pPr>
              <w:pStyle w:val="ConsPlusCell"/>
              <w:rPr>
                <w:sz w:val="24"/>
                <w:szCs w:val="24"/>
              </w:rPr>
            </w:pPr>
            <w:r>
              <w:rPr>
                <w:sz w:val="24"/>
                <w:szCs w:val="24"/>
              </w:rPr>
              <w:t>350,00</w:t>
            </w:r>
          </w:p>
        </w:tc>
        <w:tc>
          <w:tcPr>
            <w:tcW w:w="1080" w:type="dxa"/>
          </w:tcPr>
          <w:p w:rsidR="00761FC6" w:rsidRDefault="00761FC6" w:rsidP="00C01568">
            <w:pPr>
              <w:pStyle w:val="ConsPlusCell"/>
              <w:rPr>
                <w:sz w:val="24"/>
                <w:szCs w:val="24"/>
              </w:rPr>
            </w:pPr>
            <w:r>
              <w:rPr>
                <w:sz w:val="24"/>
                <w:szCs w:val="24"/>
              </w:rPr>
              <w:t>367,00</w:t>
            </w:r>
          </w:p>
        </w:tc>
        <w:tc>
          <w:tcPr>
            <w:tcW w:w="3600" w:type="dxa"/>
          </w:tcPr>
          <w:p w:rsidR="00761FC6" w:rsidRPr="00056826" w:rsidRDefault="00761FC6" w:rsidP="00C01568">
            <w:pPr>
              <w:rPr>
                <w:rFonts w:ascii="Arial" w:hAnsi="Arial" w:cs="Arial"/>
                <w:bCs/>
                <w:sz w:val="20"/>
              </w:rPr>
            </w:pPr>
          </w:p>
        </w:tc>
      </w:tr>
    </w:tbl>
    <w:p w:rsidR="00761FC6" w:rsidRDefault="00761FC6" w:rsidP="00D70B11">
      <w:pPr>
        <w:pStyle w:val="NormalWeb"/>
        <w:widowControl w:val="0"/>
        <w:spacing w:before="0" w:after="0"/>
        <w:jc w:val="center"/>
        <w:rPr>
          <w:b/>
          <w:bCs/>
          <w:color w:val="000000"/>
          <w:sz w:val="32"/>
          <w:szCs w:val="32"/>
        </w:rPr>
      </w:pPr>
    </w:p>
    <w:p w:rsidR="00761FC6" w:rsidRDefault="00761FC6" w:rsidP="00D70B11">
      <w:pPr>
        <w:pStyle w:val="NormalWeb"/>
        <w:widowControl w:val="0"/>
        <w:spacing w:before="0" w:after="0"/>
        <w:jc w:val="center"/>
      </w:pPr>
    </w:p>
    <w:sectPr w:rsidR="00761FC6" w:rsidSect="00563A31">
      <w:headerReference w:type="default" r:id="rId11"/>
      <w:footerReference w:type="even" r:id="rId12"/>
      <w:footerReference w:type="default" r:id="rId13"/>
      <w:pgSz w:w="16838" w:h="11905" w:orient="landscape"/>
      <w:pgMar w:top="1079" w:right="993" w:bottom="850" w:left="851" w:header="426"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FC6" w:rsidRDefault="00761FC6"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1">
    <w:p w:rsidR="00761FC6" w:rsidRDefault="00761FC6"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C6" w:rsidRDefault="00761FC6"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FC6" w:rsidRDefault="00761FC6" w:rsidP="009579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C6" w:rsidRDefault="00761FC6"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1FC6" w:rsidRDefault="00761FC6" w:rsidP="009579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C6" w:rsidRDefault="00761FC6" w:rsidP="00BB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FC6" w:rsidRDefault="00761F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C6" w:rsidRDefault="00761FC6" w:rsidP="00563A31">
    <w:pPr>
      <w:pStyle w:val="Footer"/>
      <w:framePr w:wrap="around" w:vAnchor="text" w:hAnchor="page" w:x="8232" w:y="30"/>
      <w:rPr>
        <w:rStyle w:val="PageNumber"/>
      </w:rPr>
    </w:pPr>
    <w:r>
      <w:rPr>
        <w:rStyle w:val="PageNumber"/>
      </w:rPr>
      <w:t>11</w:t>
    </w:r>
  </w:p>
  <w:p w:rsidR="00761FC6" w:rsidRDefault="00761FC6" w:rsidP="00563A31">
    <w:pPr>
      <w:pStyle w:val="Footer"/>
      <w:framePr w:wrap="around" w:vAnchor="text" w:hAnchor="page" w:x="8232" w:y="30"/>
      <w:rPr>
        <w:rStyle w:val="PageNumber"/>
      </w:rPr>
    </w:pPr>
  </w:p>
  <w:p w:rsidR="00761FC6" w:rsidRDefault="00761FC6" w:rsidP="00563A31">
    <w:pPr>
      <w:pStyle w:val="Footer"/>
      <w:framePr w:wrap="around" w:vAnchor="text" w:hAnchor="page" w:x="8232" w:y="30"/>
      <w:rPr>
        <w:rStyle w:val="PageNumber"/>
      </w:rPr>
    </w:pPr>
  </w:p>
  <w:p w:rsidR="00761FC6" w:rsidRDefault="00761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FC6" w:rsidRDefault="00761FC6"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1">
    <w:p w:rsidR="00761FC6" w:rsidRDefault="00761FC6"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C6" w:rsidRDefault="00761FC6">
    <w:pPr>
      <w:pStyle w:val="Header"/>
      <w:jc w:val="center"/>
    </w:pPr>
  </w:p>
  <w:p w:rsidR="00761FC6" w:rsidRDefault="00761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4B"/>
    <w:rsid w:val="00005D0A"/>
    <w:rsid w:val="0001127F"/>
    <w:rsid w:val="00013573"/>
    <w:rsid w:val="0001585E"/>
    <w:rsid w:val="0002784E"/>
    <w:rsid w:val="00027F5F"/>
    <w:rsid w:val="000303DF"/>
    <w:rsid w:val="000337B9"/>
    <w:rsid w:val="00033B3B"/>
    <w:rsid w:val="0004231B"/>
    <w:rsid w:val="000542F5"/>
    <w:rsid w:val="00056826"/>
    <w:rsid w:val="00060CDD"/>
    <w:rsid w:val="00062F03"/>
    <w:rsid w:val="000723EA"/>
    <w:rsid w:val="00076CA9"/>
    <w:rsid w:val="00095023"/>
    <w:rsid w:val="0009596A"/>
    <w:rsid w:val="000B6D78"/>
    <w:rsid w:val="000C7B61"/>
    <w:rsid w:val="000D180E"/>
    <w:rsid w:val="000D280F"/>
    <w:rsid w:val="000D3196"/>
    <w:rsid w:val="000D47D2"/>
    <w:rsid w:val="000E6F89"/>
    <w:rsid w:val="000F090F"/>
    <w:rsid w:val="000F1005"/>
    <w:rsid w:val="00103C18"/>
    <w:rsid w:val="00110FB7"/>
    <w:rsid w:val="00121E50"/>
    <w:rsid w:val="0013063B"/>
    <w:rsid w:val="00133722"/>
    <w:rsid w:val="00134102"/>
    <w:rsid w:val="001353F3"/>
    <w:rsid w:val="00135A28"/>
    <w:rsid w:val="00137ACE"/>
    <w:rsid w:val="001400CD"/>
    <w:rsid w:val="00143F2D"/>
    <w:rsid w:val="001461BA"/>
    <w:rsid w:val="00147024"/>
    <w:rsid w:val="00152AB5"/>
    <w:rsid w:val="00152D7D"/>
    <w:rsid w:val="00154CF7"/>
    <w:rsid w:val="00164076"/>
    <w:rsid w:val="00164CC7"/>
    <w:rsid w:val="00164EAC"/>
    <w:rsid w:val="001807B4"/>
    <w:rsid w:val="0018137C"/>
    <w:rsid w:val="00185230"/>
    <w:rsid w:val="0018758B"/>
    <w:rsid w:val="00187A77"/>
    <w:rsid w:val="001A36E4"/>
    <w:rsid w:val="001A7A02"/>
    <w:rsid w:val="001B3298"/>
    <w:rsid w:val="001B3359"/>
    <w:rsid w:val="001B391F"/>
    <w:rsid w:val="001C31FC"/>
    <w:rsid w:val="001C4FA7"/>
    <w:rsid w:val="001C60EB"/>
    <w:rsid w:val="001C74B2"/>
    <w:rsid w:val="001D183B"/>
    <w:rsid w:val="001D6872"/>
    <w:rsid w:val="001F2A46"/>
    <w:rsid w:val="001F64F7"/>
    <w:rsid w:val="001F6736"/>
    <w:rsid w:val="002023D7"/>
    <w:rsid w:val="002077BF"/>
    <w:rsid w:val="002126F7"/>
    <w:rsid w:val="002157DD"/>
    <w:rsid w:val="00220673"/>
    <w:rsid w:val="00221166"/>
    <w:rsid w:val="00221BD5"/>
    <w:rsid w:val="002345B1"/>
    <w:rsid w:val="00237B44"/>
    <w:rsid w:val="00244924"/>
    <w:rsid w:val="00250377"/>
    <w:rsid w:val="002857F9"/>
    <w:rsid w:val="002859BE"/>
    <w:rsid w:val="00291092"/>
    <w:rsid w:val="002A70B4"/>
    <w:rsid w:val="002C2541"/>
    <w:rsid w:val="002C5F69"/>
    <w:rsid w:val="002E737A"/>
    <w:rsid w:val="002F221B"/>
    <w:rsid w:val="002F4ABF"/>
    <w:rsid w:val="002F6F48"/>
    <w:rsid w:val="003035EF"/>
    <w:rsid w:val="00305072"/>
    <w:rsid w:val="00306D9A"/>
    <w:rsid w:val="00321C82"/>
    <w:rsid w:val="00323BD8"/>
    <w:rsid w:val="0033119C"/>
    <w:rsid w:val="00341B3E"/>
    <w:rsid w:val="003450ED"/>
    <w:rsid w:val="00346167"/>
    <w:rsid w:val="00350808"/>
    <w:rsid w:val="00361CDC"/>
    <w:rsid w:val="003620CE"/>
    <w:rsid w:val="00371543"/>
    <w:rsid w:val="0037475A"/>
    <w:rsid w:val="00392B4D"/>
    <w:rsid w:val="003A35C0"/>
    <w:rsid w:val="003A70A6"/>
    <w:rsid w:val="003B17CD"/>
    <w:rsid w:val="003B3A6D"/>
    <w:rsid w:val="003B469A"/>
    <w:rsid w:val="003C6176"/>
    <w:rsid w:val="003C778A"/>
    <w:rsid w:val="003C7874"/>
    <w:rsid w:val="003D4D76"/>
    <w:rsid w:val="003E0C5C"/>
    <w:rsid w:val="003E50AF"/>
    <w:rsid w:val="003E7F5C"/>
    <w:rsid w:val="00402496"/>
    <w:rsid w:val="00403D19"/>
    <w:rsid w:val="00412B7B"/>
    <w:rsid w:val="00413DC8"/>
    <w:rsid w:val="00433AF5"/>
    <w:rsid w:val="00434ED7"/>
    <w:rsid w:val="00441719"/>
    <w:rsid w:val="0044437A"/>
    <w:rsid w:val="00444B9D"/>
    <w:rsid w:val="00446B49"/>
    <w:rsid w:val="004552A8"/>
    <w:rsid w:val="00455304"/>
    <w:rsid w:val="00457458"/>
    <w:rsid w:val="0046085B"/>
    <w:rsid w:val="004625EA"/>
    <w:rsid w:val="00471B9E"/>
    <w:rsid w:val="00481DF9"/>
    <w:rsid w:val="004868ED"/>
    <w:rsid w:val="004923C7"/>
    <w:rsid w:val="00497769"/>
    <w:rsid w:val="00497BB8"/>
    <w:rsid w:val="004A7803"/>
    <w:rsid w:val="004B3416"/>
    <w:rsid w:val="004B4AFF"/>
    <w:rsid w:val="004B6AAC"/>
    <w:rsid w:val="004B6C9D"/>
    <w:rsid w:val="004C1730"/>
    <w:rsid w:val="004D1889"/>
    <w:rsid w:val="004D41A0"/>
    <w:rsid w:val="004E084E"/>
    <w:rsid w:val="004E4F34"/>
    <w:rsid w:val="004F5160"/>
    <w:rsid w:val="004F6673"/>
    <w:rsid w:val="00501FCB"/>
    <w:rsid w:val="00503744"/>
    <w:rsid w:val="00514752"/>
    <w:rsid w:val="00527C6A"/>
    <w:rsid w:val="00531454"/>
    <w:rsid w:val="00532452"/>
    <w:rsid w:val="00535685"/>
    <w:rsid w:val="00537EB0"/>
    <w:rsid w:val="00543B37"/>
    <w:rsid w:val="00553B26"/>
    <w:rsid w:val="0055485D"/>
    <w:rsid w:val="00563A31"/>
    <w:rsid w:val="00564031"/>
    <w:rsid w:val="005667DD"/>
    <w:rsid w:val="00567708"/>
    <w:rsid w:val="005759EF"/>
    <w:rsid w:val="00577A52"/>
    <w:rsid w:val="005825B5"/>
    <w:rsid w:val="00582B4E"/>
    <w:rsid w:val="00590AA9"/>
    <w:rsid w:val="005944B7"/>
    <w:rsid w:val="00595CA8"/>
    <w:rsid w:val="00596032"/>
    <w:rsid w:val="005A3142"/>
    <w:rsid w:val="005A5B92"/>
    <w:rsid w:val="005B1CAC"/>
    <w:rsid w:val="005C0F1F"/>
    <w:rsid w:val="005C29A6"/>
    <w:rsid w:val="005D5E77"/>
    <w:rsid w:val="005D608A"/>
    <w:rsid w:val="005E2000"/>
    <w:rsid w:val="005E654E"/>
    <w:rsid w:val="005F269D"/>
    <w:rsid w:val="00600DA4"/>
    <w:rsid w:val="0060473B"/>
    <w:rsid w:val="00605374"/>
    <w:rsid w:val="0060544F"/>
    <w:rsid w:val="00605CDD"/>
    <w:rsid w:val="006108C5"/>
    <w:rsid w:val="0061136F"/>
    <w:rsid w:val="006165C8"/>
    <w:rsid w:val="00616F24"/>
    <w:rsid w:val="006174B9"/>
    <w:rsid w:val="00617BE9"/>
    <w:rsid w:val="00622680"/>
    <w:rsid w:val="00627541"/>
    <w:rsid w:val="006317DC"/>
    <w:rsid w:val="006317E0"/>
    <w:rsid w:val="00653EBF"/>
    <w:rsid w:val="006631A3"/>
    <w:rsid w:val="00676301"/>
    <w:rsid w:val="006768BB"/>
    <w:rsid w:val="0068293C"/>
    <w:rsid w:val="006859C3"/>
    <w:rsid w:val="00697076"/>
    <w:rsid w:val="006B040E"/>
    <w:rsid w:val="006B3470"/>
    <w:rsid w:val="006B5725"/>
    <w:rsid w:val="006C27E4"/>
    <w:rsid w:val="006D0725"/>
    <w:rsid w:val="006E2194"/>
    <w:rsid w:val="006E25F2"/>
    <w:rsid w:val="006E46BE"/>
    <w:rsid w:val="006F3742"/>
    <w:rsid w:val="0070653C"/>
    <w:rsid w:val="00714737"/>
    <w:rsid w:val="007163B2"/>
    <w:rsid w:val="007176CF"/>
    <w:rsid w:val="00727114"/>
    <w:rsid w:val="00733CEE"/>
    <w:rsid w:val="00735274"/>
    <w:rsid w:val="007443FA"/>
    <w:rsid w:val="00761FC6"/>
    <w:rsid w:val="007658C6"/>
    <w:rsid w:val="00772FE2"/>
    <w:rsid w:val="0078396D"/>
    <w:rsid w:val="00786FBA"/>
    <w:rsid w:val="007A09DB"/>
    <w:rsid w:val="007A47DD"/>
    <w:rsid w:val="007B1D41"/>
    <w:rsid w:val="007B2D95"/>
    <w:rsid w:val="007E0C95"/>
    <w:rsid w:val="007E210D"/>
    <w:rsid w:val="007F5DD7"/>
    <w:rsid w:val="00802548"/>
    <w:rsid w:val="00805390"/>
    <w:rsid w:val="00806B1F"/>
    <w:rsid w:val="008113C8"/>
    <w:rsid w:val="0081172B"/>
    <w:rsid w:val="00821D08"/>
    <w:rsid w:val="008231CC"/>
    <w:rsid w:val="0082480D"/>
    <w:rsid w:val="008334F7"/>
    <w:rsid w:val="00833D3F"/>
    <w:rsid w:val="00836764"/>
    <w:rsid w:val="008375BD"/>
    <w:rsid w:val="00850285"/>
    <w:rsid w:val="00855BC7"/>
    <w:rsid w:val="008627DE"/>
    <w:rsid w:val="008675F8"/>
    <w:rsid w:val="00870223"/>
    <w:rsid w:val="008764A4"/>
    <w:rsid w:val="0088321D"/>
    <w:rsid w:val="008A7B8C"/>
    <w:rsid w:val="008B1E5D"/>
    <w:rsid w:val="008C479D"/>
    <w:rsid w:val="008D2E9A"/>
    <w:rsid w:val="008E31A2"/>
    <w:rsid w:val="008E52FE"/>
    <w:rsid w:val="008F1C9B"/>
    <w:rsid w:val="008F2B14"/>
    <w:rsid w:val="008F2F54"/>
    <w:rsid w:val="00910A67"/>
    <w:rsid w:val="00913326"/>
    <w:rsid w:val="00913C71"/>
    <w:rsid w:val="00924F72"/>
    <w:rsid w:val="00934AED"/>
    <w:rsid w:val="00940C58"/>
    <w:rsid w:val="009513AB"/>
    <w:rsid w:val="00954F4D"/>
    <w:rsid w:val="009579C1"/>
    <w:rsid w:val="00961E52"/>
    <w:rsid w:val="00976D59"/>
    <w:rsid w:val="009776B4"/>
    <w:rsid w:val="00984DE7"/>
    <w:rsid w:val="009A0649"/>
    <w:rsid w:val="009A0F1C"/>
    <w:rsid w:val="009A5B1E"/>
    <w:rsid w:val="009B4787"/>
    <w:rsid w:val="009C06F2"/>
    <w:rsid w:val="009D6648"/>
    <w:rsid w:val="009E5CED"/>
    <w:rsid w:val="00A05170"/>
    <w:rsid w:val="00A10031"/>
    <w:rsid w:val="00A15026"/>
    <w:rsid w:val="00A30392"/>
    <w:rsid w:val="00A3217C"/>
    <w:rsid w:val="00A3626A"/>
    <w:rsid w:val="00A4182D"/>
    <w:rsid w:val="00A565D6"/>
    <w:rsid w:val="00A62407"/>
    <w:rsid w:val="00A65BCE"/>
    <w:rsid w:val="00A660E6"/>
    <w:rsid w:val="00A73B40"/>
    <w:rsid w:val="00A8034B"/>
    <w:rsid w:val="00A81CCA"/>
    <w:rsid w:val="00A82E04"/>
    <w:rsid w:val="00A8600E"/>
    <w:rsid w:val="00A9215F"/>
    <w:rsid w:val="00A97179"/>
    <w:rsid w:val="00AB7D81"/>
    <w:rsid w:val="00AD3423"/>
    <w:rsid w:val="00AD52A6"/>
    <w:rsid w:val="00AD6D5F"/>
    <w:rsid w:val="00AE0555"/>
    <w:rsid w:val="00AE2E20"/>
    <w:rsid w:val="00AE5AC7"/>
    <w:rsid w:val="00AE7FE9"/>
    <w:rsid w:val="00AF38B2"/>
    <w:rsid w:val="00AF7E37"/>
    <w:rsid w:val="00B00FCC"/>
    <w:rsid w:val="00B04A78"/>
    <w:rsid w:val="00B15225"/>
    <w:rsid w:val="00B15DC1"/>
    <w:rsid w:val="00B17953"/>
    <w:rsid w:val="00B36017"/>
    <w:rsid w:val="00B41A15"/>
    <w:rsid w:val="00B42140"/>
    <w:rsid w:val="00B508AB"/>
    <w:rsid w:val="00B530BD"/>
    <w:rsid w:val="00B5693B"/>
    <w:rsid w:val="00B65B7B"/>
    <w:rsid w:val="00B6732A"/>
    <w:rsid w:val="00B77F75"/>
    <w:rsid w:val="00B85C0E"/>
    <w:rsid w:val="00B86DD0"/>
    <w:rsid w:val="00B97591"/>
    <w:rsid w:val="00B97C18"/>
    <w:rsid w:val="00BB2842"/>
    <w:rsid w:val="00BB35C9"/>
    <w:rsid w:val="00BB7A52"/>
    <w:rsid w:val="00BC0E5D"/>
    <w:rsid w:val="00BD3C1C"/>
    <w:rsid w:val="00BD3F33"/>
    <w:rsid w:val="00BE51D8"/>
    <w:rsid w:val="00BE6677"/>
    <w:rsid w:val="00BF3B33"/>
    <w:rsid w:val="00BF7ED8"/>
    <w:rsid w:val="00C01568"/>
    <w:rsid w:val="00C022CE"/>
    <w:rsid w:val="00C02A71"/>
    <w:rsid w:val="00C077D1"/>
    <w:rsid w:val="00C155D1"/>
    <w:rsid w:val="00C17A9A"/>
    <w:rsid w:val="00C25434"/>
    <w:rsid w:val="00C365FA"/>
    <w:rsid w:val="00C43312"/>
    <w:rsid w:val="00C81B38"/>
    <w:rsid w:val="00C92121"/>
    <w:rsid w:val="00C95D6A"/>
    <w:rsid w:val="00C973C2"/>
    <w:rsid w:val="00CA23A4"/>
    <w:rsid w:val="00CA54DC"/>
    <w:rsid w:val="00CA55E6"/>
    <w:rsid w:val="00CC018C"/>
    <w:rsid w:val="00CC0F35"/>
    <w:rsid w:val="00CD0174"/>
    <w:rsid w:val="00CE1955"/>
    <w:rsid w:val="00CF378D"/>
    <w:rsid w:val="00CF488B"/>
    <w:rsid w:val="00CF7A47"/>
    <w:rsid w:val="00D00750"/>
    <w:rsid w:val="00D030D8"/>
    <w:rsid w:val="00D06F91"/>
    <w:rsid w:val="00D12AEC"/>
    <w:rsid w:val="00D140A4"/>
    <w:rsid w:val="00D164A6"/>
    <w:rsid w:val="00D16A28"/>
    <w:rsid w:val="00D257B6"/>
    <w:rsid w:val="00D40114"/>
    <w:rsid w:val="00D4154C"/>
    <w:rsid w:val="00D42D24"/>
    <w:rsid w:val="00D45AD5"/>
    <w:rsid w:val="00D4670E"/>
    <w:rsid w:val="00D53C19"/>
    <w:rsid w:val="00D61FD4"/>
    <w:rsid w:val="00D62C30"/>
    <w:rsid w:val="00D671A9"/>
    <w:rsid w:val="00D6722E"/>
    <w:rsid w:val="00D70B11"/>
    <w:rsid w:val="00D72685"/>
    <w:rsid w:val="00D7369C"/>
    <w:rsid w:val="00D80C1F"/>
    <w:rsid w:val="00D832C5"/>
    <w:rsid w:val="00D865A0"/>
    <w:rsid w:val="00DA0D00"/>
    <w:rsid w:val="00DB2B29"/>
    <w:rsid w:val="00DC08C2"/>
    <w:rsid w:val="00DC3459"/>
    <w:rsid w:val="00DD1F80"/>
    <w:rsid w:val="00DD68A8"/>
    <w:rsid w:val="00DD7F6C"/>
    <w:rsid w:val="00DE298B"/>
    <w:rsid w:val="00DE6177"/>
    <w:rsid w:val="00DE63AA"/>
    <w:rsid w:val="00DF1BDA"/>
    <w:rsid w:val="00DF2B54"/>
    <w:rsid w:val="00DF7E89"/>
    <w:rsid w:val="00E0142D"/>
    <w:rsid w:val="00E0373C"/>
    <w:rsid w:val="00E21A21"/>
    <w:rsid w:val="00E220CC"/>
    <w:rsid w:val="00E240CF"/>
    <w:rsid w:val="00E24D15"/>
    <w:rsid w:val="00E25CF2"/>
    <w:rsid w:val="00E265E2"/>
    <w:rsid w:val="00E27823"/>
    <w:rsid w:val="00E3176C"/>
    <w:rsid w:val="00E379C2"/>
    <w:rsid w:val="00E4122A"/>
    <w:rsid w:val="00E412AE"/>
    <w:rsid w:val="00E534CA"/>
    <w:rsid w:val="00E61A39"/>
    <w:rsid w:val="00E6311A"/>
    <w:rsid w:val="00E80BE8"/>
    <w:rsid w:val="00E93A1A"/>
    <w:rsid w:val="00E94134"/>
    <w:rsid w:val="00E96ED4"/>
    <w:rsid w:val="00EB0496"/>
    <w:rsid w:val="00EB0BA5"/>
    <w:rsid w:val="00EB0C1C"/>
    <w:rsid w:val="00EB1D96"/>
    <w:rsid w:val="00EC1307"/>
    <w:rsid w:val="00ED068E"/>
    <w:rsid w:val="00ED0F0F"/>
    <w:rsid w:val="00EE3220"/>
    <w:rsid w:val="00EE61FB"/>
    <w:rsid w:val="00EE72F4"/>
    <w:rsid w:val="00EF20C7"/>
    <w:rsid w:val="00EF5E70"/>
    <w:rsid w:val="00F03CBF"/>
    <w:rsid w:val="00F05461"/>
    <w:rsid w:val="00F06A74"/>
    <w:rsid w:val="00F07D87"/>
    <w:rsid w:val="00F1109C"/>
    <w:rsid w:val="00F12146"/>
    <w:rsid w:val="00F125DA"/>
    <w:rsid w:val="00F35A3E"/>
    <w:rsid w:val="00F40FB4"/>
    <w:rsid w:val="00F44D6F"/>
    <w:rsid w:val="00F45E02"/>
    <w:rsid w:val="00F45EE4"/>
    <w:rsid w:val="00F46DAC"/>
    <w:rsid w:val="00F55153"/>
    <w:rsid w:val="00F950BE"/>
    <w:rsid w:val="00F95280"/>
    <w:rsid w:val="00FB0B59"/>
    <w:rsid w:val="00FB61C9"/>
    <w:rsid w:val="00FB7523"/>
    <w:rsid w:val="00FC01DB"/>
    <w:rsid w:val="00FC14E8"/>
    <w:rsid w:val="00FD0536"/>
    <w:rsid w:val="00FD2AA6"/>
    <w:rsid w:val="00FD5845"/>
    <w:rsid w:val="00FE1623"/>
    <w:rsid w:val="00FE24E0"/>
    <w:rsid w:val="00FF07D9"/>
    <w:rsid w:val="00FF25BD"/>
    <w:rsid w:val="00FF2B1D"/>
    <w:rsid w:val="00FF35F9"/>
    <w:rsid w:val="00FF5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8"/>
    <w:pPr>
      <w:widowControl w:val="0"/>
      <w:jc w:val="both"/>
    </w:pPr>
    <w:rPr>
      <w:rFonts w:ascii="Times New Roman" w:hAnsi="Times New Roman"/>
      <w:sz w:val="24"/>
      <w:szCs w:val="20"/>
    </w:rPr>
  </w:style>
  <w:style w:type="paragraph" w:styleId="Heading1">
    <w:name w:val="heading 1"/>
    <w:basedOn w:val="Normal"/>
    <w:next w:val="Normal"/>
    <w:link w:val="Heading1Char"/>
    <w:uiPriority w:val="99"/>
    <w:qFormat/>
    <w:rsid w:val="00A8034B"/>
    <w:pPr>
      <w:keepNext/>
      <w:widowControl/>
      <w:spacing w:after="200" w:line="276" w:lineRule="auto"/>
      <w:jc w:val="center"/>
      <w:outlineLvl w:val="0"/>
    </w:pPr>
    <w:rPr>
      <w:rFonts w:ascii="Calibri" w:hAnsi="Calibri"/>
      <w:b/>
      <w:sz w:val="28"/>
    </w:rPr>
  </w:style>
  <w:style w:type="paragraph" w:styleId="Heading3">
    <w:name w:val="heading 3"/>
    <w:basedOn w:val="Normal"/>
    <w:next w:val="Normal"/>
    <w:link w:val="Heading3Char"/>
    <w:uiPriority w:val="99"/>
    <w:qFormat/>
    <w:rsid w:val="00185230"/>
    <w:pPr>
      <w:keepNext/>
      <w:widowControl/>
      <w:spacing w:before="240" w:after="60" w:line="276" w:lineRule="auto"/>
      <w:jc w:val="left"/>
      <w:outlineLvl w:val="2"/>
    </w:pPr>
    <w:rPr>
      <w:rFonts w:ascii="Arial" w:hAnsi="Arial"/>
      <w:b/>
      <w:sz w:val="26"/>
    </w:rPr>
  </w:style>
  <w:style w:type="paragraph" w:styleId="Heading7">
    <w:name w:val="heading 7"/>
    <w:basedOn w:val="Normal"/>
    <w:next w:val="Normal"/>
    <w:link w:val="Heading7Char"/>
    <w:uiPriority w:val="99"/>
    <w:qFormat/>
    <w:rsid w:val="00185230"/>
    <w:pPr>
      <w:keepNext/>
      <w:widowControl/>
      <w:jc w:val="center"/>
      <w:outlineLvl w:val="6"/>
    </w:pPr>
    <w:rPr>
      <w:b/>
      <w:sz w:val="36"/>
    </w:rPr>
  </w:style>
  <w:style w:type="paragraph" w:styleId="Heading8">
    <w:name w:val="heading 8"/>
    <w:basedOn w:val="Normal"/>
    <w:next w:val="Normal"/>
    <w:link w:val="Heading8Char"/>
    <w:uiPriority w:val="99"/>
    <w:qFormat/>
    <w:locked/>
    <w:rsid w:val="00D6722E"/>
    <w:pPr>
      <w:widowControl/>
      <w:spacing w:before="240" w:after="60"/>
      <w:jc w:val="left"/>
      <w:outlineLvl w:val="7"/>
    </w:pPr>
    <w:rPr>
      <w:rFonts w:ascii="Calibri" w:hAnsi="Calibri"/>
      <w: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34B"/>
    <w:rPr>
      <w:rFonts w:ascii="Calibri" w:hAnsi="Calibri" w:cs="Times New Roman"/>
      <w:b/>
      <w:sz w:val="28"/>
    </w:rPr>
  </w:style>
  <w:style w:type="character" w:customStyle="1" w:styleId="Heading3Char">
    <w:name w:val="Heading 3 Char"/>
    <w:basedOn w:val="DefaultParagraphFont"/>
    <w:link w:val="Heading3"/>
    <w:uiPriority w:val="99"/>
    <w:locked/>
    <w:rsid w:val="00185230"/>
    <w:rPr>
      <w:rFonts w:ascii="Arial" w:hAnsi="Arial" w:cs="Times New Roman"/>
      <w:b/>
      <w:sz w:val="26"/>
      <w:lang w:eastAsia="ru-RU"/>
    </w:rPr>
  </w:style>
  <w:style w:type="character" w:customStyle="1" w:styleId="Heading7Char">
    <w:name w:val="Heading 7 Char"/>
    <w:basedOn w:val="DefaultParagraphFont"/>
    <w:link w:val="Heading7"/>
    <w:uiPriority w:val="99"/>
    <w:locked/>
    <w:rsid w:val="00185230"/>
    <w:rPr>
      <w:rFonts w:ascii="Times New Roman" w:hAnsi="Times New Roman" w:cs="Times New Roman"/>
      <w:b/>
      <w:sz w:val="36"/>
      <w:lang w:eastAsia="ru-RU"/>
    </w:rPr>
  </w:style>
  <w:style w:type="character" w:customStyle="1" w:styleId="Heading8Char">
    <w:name w:val="Heading 8 Char"/>
    <w:basedOn w:val="DefaultParagraphFont"/>
    <w:link w:val="Heading8"/>
    <w:uiPriority w:val="99"/>
    <w:semiHidden/>
    <w:locked/>
    <w:rsid w:val="00FB7523"/>
    <w:rPr>
      <w:rFonts w:ascii="Calibri" w:hAnsi="Calibri" w:cs="Times New Roman"/>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8034B"/>
    <w:pPr>
      <w:widowControl/>
      <w:tabs>
        <w:tab w:val="center" w:pos="4677"/>
        <w:tab w:val="right" w:pos="9355"/>
      </w:tabs>
      <w:jc w:val="left"/>
    </w:pPr>
    <w:rPr>
      <w:rFonts w:ascii="Calibri" w:hAnsi="Calibri"/>
      <w:sz w:val="20"/>
    </w:rPr>
  </w:style>
  <w:style w:type="character" w:customStyle="1" w:styleId="HeaderChar">
    <w:name w:val="Header Char"/>
    <w:basedOn w:val="DefaultParagraphFont"/>
    <w:link w:val="Header"/>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Normal"/>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85230"/>
    <w:rPr>
      <w:rFonts w:cs="Times New Roman"/>
      <w:color w:val="333333"/>
      <w:u w:val="single"/>
    </w:rPr>
  </w:style>
  <w:style w:type="character" w:styleId="Strong">
    <w:name w:val="Strong"/>
    <w:basedOn w:val="DefaultParagraphFont"/>
    <w:uiPriority w:val="99"/>
    <w:qFormat/>
    <w:rsid w:val="00185230"/>
    <w:rPr>
      <w:rFonts w:cs="Times New Roman"/>
      <w:b/>
    </w:rPr>
  </w:style>
  <w:style w:type="paragraph" w:styleId="NormalWeb">
    <w:name w:val="Normal (Web)"/>
    <w:basedOn w:val="Normal"/>
    <w:uiPriority w:val="99"/>
    <w:rsid w:val="00185230"/>
    <w:pPr>
      <w:widowControl/>
      <w:spacing w:before="240" w:after="240"/>
      <w:jc w:val="left"/>
    </w:pPr>
    <w:rPr>
      <w:rFonts w:eastAsia="Times New Roman"/>
      <w:szCs w:val="24"/>
    </w:rPr>
  </w:style>
  <w:style w:type="character" w:styleId="Emphasis">
    <w:name w:val="Emphasis"/>
    <w:basedOn w:val="DefaultParagraphFont"/>
    <w:uiPriority w:val="99"/>
    <w:qFormat/>
    <w:rsid w:val="00185230"/>
    <w:rPr>
      <w:rFonts w:cs="Times New Roman"/>
      <w:i/>
    </w:rPr>
  </w:style>
  <w:style w:type="paragraph" w:customStyle="1" w:styleId="s1">
    <w:name w:val="s_1"/>
    <w:basedOn w:val="Normal"/>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FC01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AA6"/>
    <w:pPr>
      <w:widowControl/>
      <w:jc w:val="left"/>
    </w:pPr>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2AA6"/>
    <w:rPr>
      <w:rFonts w:ascii="Tahoma" w:hAnsi="Tahoma" w:cs="Times New Roman"/>
      <w:sz w:val="16"/>
      <w:lang w:eastAsia="en-US"/>
    </w:rPr>
  </w:style>
  <w:style w:type="paragraph" w:styleId="BodyText2">
    <w:name w:val="Body Text 2"/>
    <w:basedOn w:val="Normal"/>
    <w:link w:val="BodyText2Char1"/>
    <w:uiPriority w:val="99"/>
    <w:rsid w:val="00D6722E"/>
    <w:pPr>
      <w:widowControl/>
      <w:snapToGrid w:val="0"/>
      <w:jc w:val="left"/>
    </w:pPr>
    <w:rPr>
      <w:rFonts w:ascii="Calibri" w:hAnsi="Calibri"/>
      <w:color w:val="FF0000"/>
    </w:rPr>
  </w:style>
  <w:style w:type="character" w:customStyle="1" w:styleId="BodyText2Char">
    <w:name w:val="Body Text 2 Char"/>
    <w:basedOn w:val="DefaultParagraphFont"/>
    <w:link w:val="BodyText2"/>
    <w:uiPriority w:val="99"/>
    <w:semiHidden/>
    <w:locked/>
    <w:rsid w:val="00FB7523"/>
    <w:rPr>
      <w:rFonts w:cs="Times New Roman"/>
      <w:lang w:eastAsia="en-US"/>
    </w:rPr>
  </w:style>
  <w:style w:type="character" w:customStyle="1" w:styleId="BodyText2Char1">
    <w:name w:val="Body Text 2 Char1"/>
    <w:link w:val="BodyText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sz w:val="20"/>
      <w:szCs w:val="20"/>
    </w:rPr>
  </w:style>
  <w:style w:type="character" w:customStyle="1" w:styleId="BodyTextIndentChar1">
    <w:name w:val="Body Text Indent Char1"/>
    <w:uiPriority w:val="99"/>
    <w:locked/>
    <w:rsid w:val="00D6722E"/>
    <w:rPr>
      <w:sz w:val="24"/>
    </w:rPr>
  </w:style>
  <w:style w:type="paragraph" w:styleId="BodyTextIndent">
    <w:name w:val="Body Text Indent"/>
    <w:basedOn w:val="Normal"/>
    <w:link w:val="BodyTextIndentChar"/>
    <w:uiPriority w:val="99"/>
    <w:rsid w:val="00D6722E"/>
    <w:pPr>
      <w:widowControl/>
      <w:spacing w:after="120"/>
      <w:ind w:left="283"/>
      <w:jc w:val="left"/>
    </w:pPr>
    <w:rPr>
      <w:rFonts w:ascii="Calibri" w:hAnsi="Calibri"/>
      <w:sz w:val="20"/>
      <w:lang w:eastAsia="en-US"/>
    </w:rPr>
  </w:style>
  <w:style w:type="character" w:customStyle="1" w:styleId="BodyTextIndentChar">
    <w:name w:val="Body Text Indent Char"/>
    <w:basedOn w:val="DefaultParagraphFont"/>
    <w:link w:val="BodyTextIndent"/>
    <w:uiPriority w:val="99"/>
    <w:semiHidden/>
    <w:locked/>
    <w:rsid w:val="00FB7523"/>
    <w:rPr>
      <w:rFonts w:cs="Times New Roman"/>
      <w:lang w:eastAsia="en-US"/>
    </w:rPr>
  </w:style>
  <w:style w:type="paragraph" w:styleId="BodyText">
    <w:name w:val="Body Text"/>
    <w:basedOn w:val="Normal"/>
    <w:link w:val="BodyTextChar"/>
    <w:uiPriority w:val="99"/>
    <w:rsid w:val="000F1005"/>
    <w:pPr>
      <w:widowControl/>
      <w:spacing w:after="120"/>
      <w:jc w:val="left"/>
    </w:pPr>
    <w:rPr>
      <w:sz w:val="20"/>
    </w:rPr>
  </w:style>
  <w:style w:type="character" w:customStyle="1" w:styleId="BodyTextChar">
    <w:name w:val="Body Text Char"/>
    <w:basedOn w:val="DefaultParagraphFont"/>
    <w:link w:val="BodyText"/>
    <w:uiPriority w:val="99"/>
    <w:semiHidden/>
    <w:locked/>
    <w:rsid w:val="00FB7523"/>
    <w:rPr>
      <w:rFonts w:ascii="Times New Roman" w:hAnsi="Times New Roman" w:cs="Times New Roman"/>
      <w:sz w:val="20"/>
    </w:rPr>
  </w:style>
  <w:style w:type="paragraph" w:customStyle="1" w:styleId="13">
    <w:name w:val="Стиль Первая строка:  13 см Эд"/>
    <w:basedOn w:val="Normal"/>
    <w:uiPriority w:val="99"/>
    <w:rsid w:val="000F1005"/>
    <w:pPr>
      <w:widowControl/>
      <w:ind w:firstLine="737"/>
      <w:jc w:val="left"/>
    </w:pPr>
  </w:style>
  <w:style w:type="paragraph" w:customStyle="1" w:styleId="1">
    <w:name w:val="Абзац списка1"/>
    <w:basedOn w:val="Normal"/>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
    <w:name w:val="Пункт"/>
    <w:basedOn w:val="Normal"/>
    <w:uiPriority w:val="99"/>
    <w:rsid w:val="000F1005"/>
    <w:pPr>
      <w:widowControl/>
      <w:tabs>
        <w:tab w:val="num" w:pos="1980"/>
      </w:tabs>
      <w:ind w:left="1404" w:hanging="504"/>
    </w:pPr>
    <w:rPr>
      <w:szCs w:val="24"/>
    </w:rPr>
  </w:style>
  <w:style w:type="character" w:customStyle="1" w:styleId="NoSpacingChar">
    <w:name w:val="No Spacing Char"/>
    <w:link w:val="NoSpacing"/>
    <w:uiPriority w:val="99"/>
    <w:locked/>
    <w:rsid w:val="000F1005"/>
    <w:rPr>
      <w:sz w:val="22"/>
      <w:lang w:val="en-US" w:eastAsia="en-US"/>
    </w:rPr>
  </w:style>
  <w:style w:type="paragraph" w:styleId="NoSpacing">
    <w:name w:val="No Spacing"/>
    <w:link w:val="NoSpacingChar"/>
    <w:uiPriority w:val="99"/>
    <w:qFormat/>
    <w:rsid w:val="000F1005"/>
    <w:rPr>
      <w:lang w:val="en-US" w:eastAsia="en-US"/>
    </w:rPr>
  </w:style>
  <w:style w:type="paragraph" w:customStyle="1" w:styleId="10">
    <w:name w:val="Обычный1"/>
    <w:uiPriority w:val="99"/>
    <w:rsid w:val="000F1005"/>
    <w:pPr>
      <w:widowControl w:val="0"/>
      <w:spacing w:before="100" w:after="100"/>
    </w:pPr>
    <w:rPr>
      <w:rFonts w:ascii="Times New Roman" w:hAnsi="Times New Roman"/>
      <w:sz w:val="24"/>
      <w:szCs w:val="20"/>
    </w:rPr>
  </w:style>
  <w:style w:type="paragraph" w:styleId="Footer">
    <w:name w:val="footer"/>
    <w:basedOn w:val="Normal"/>
    <w:link w:val="FooterChar"/>
    <w:uiPriority w:val="99"/>
    <w:rsid w:val="006E25F2"/>
    <w:pPr>
      <w:tabs>
        <w:tab w:val="center" w:pos="4677"/>
        <w:tab w:val="right" w:pos="9355"/>
      </w:tabs>
    </w:pPr>
    <w:rPr>
      <w:sz w:val="20"/>
    </w:rPr>
  </w:style>
  <w:style w:type="character" w:customStyle="1" w:styleId="FooterChar">
    <w:name w:val="Footer Char"/>
    <w:basedOn w:val="DefaultParagraphFont"/>
    <w:link w:val="Footer"/>
    <w:uiPriority w:val="99"/>
    <w:semiHidden/>
    <w:locked/>
    <w:rsid w:val="00D7369C"/>
    <w:rPr>
      <w:rFonts w:ascii="Times New Roman" w:hAnsi="Times New Roman" w:cs="Times New Roman"/>
      <w:sz w:val="20"/>
    </w:rPr>
  </w:style>
  <w:style w:type="character" w:styleId="PageNumber">
    <w:name w:val="page number"/>
    <w:basedOn w:val="DefaultParagraphFont"/>
    <w:uiPriority w:val="99"/>
    <w:rsid w:val="006E25F2"/>
    <w:rPr>
      <w:rFonts w:cs="Times New Roman"/>
    </w:rPr>
  </w:style>
</w:styles>
</file>

<file path=word/webSettings.xml><?xml version="1.0" encoding="utf-8"?>
<w:webSettings xmlns:r="http://schemas.openxmlformats.org/officeDocument/2006/relationships" xmlns:w="http://schemas.openxmlformats.org/wordprocessingml/2006/main">
  <w:divs>
    <w:div w:id="1332299131">
      <w:marLeft w:val="0"/>
      <w:marRight w:val="0"/>
      <w:marTop w:val="0"/>
      <w:marBottom w:val="0"/>
      <w:divBdr>
        <w:top w:val="none" w:sz="0" w:space="0" w:color="auto"/>
        <w:left w:val="none" w:sz="0" w:space="0" w:color="auto"/>
        <w:bottom w:val="none" w:sz="0" w:space="0" w:color="auto"/>
        <w:right w:val="none" w:sz="0" w:space="0" w:color="auto"/>
      </w:divBdr>
    </w:div>
    <w:div w:id="1332299132">
      <w:marLeft w:val="0"/>
      <w:marRight w:val="0"/>
      <w:marTop w:val="0"/>
      <w:marBottom w:val="0"/>
      <w:divBdr>
        <w:top w:val="none" w:sz="0" w:space="0" w:color="auto"/>
        <w:left w:val="none" w:sz="0" w:space="0" w:color="auto"/>
        <w:bottom w:val="none" w:sz="0" w:space="0" w:color="auto"/>
        <w:right w:val="none" w:sz="0" w:space="0" w:color="auto"/>
      </w:divBdr>
      <w:divsChild>
        <w:div w:id="1332299133">
          <w:marLeft w:val="0"/>
          <w:marRight w:val="0"/>
          <w:marTop w:val="0"/>
          <w:marBottom w:val="0"/>
          <w:divBdr>
            <w:top w:val="none" w:sz="0" w:space="0" w:color="auto"/>
            <w:left w:val="none" w:sz="0" w:space="0" w:color="auto"/>
            <w:bottom w:val="none" w:sz="0" w:space="0" w:color="auto"/>
            <w:right w:val="none" w:sz="0" w:space="0" w:color="auto"/>
          </w:divBdr>
          <w:divsChild>
            <w:div w:id="1332299135">
              <w:marLeft w:val="0"/>
              <w:marRight w:val="0"/>
              <w:marTop w:val="0"/>
              <w:marBottom w:val="0"/>
              <w:divBdr>
                <w:top w:val="none" w:sz="0" w:space="0" w:color="auto"/>
                <w:left w:val="none" w:sz="0" w:space="0" w:color="auto"/>
                <w:bottom w:val="none" w:sz="0" w:space="0" w:color="auto"/>
                <w:right w:val="none" w:sz="0" w:space="0" w:color="auto"/>
              </w:divBdr>
              <w:divsChild>
                <w:div w:id="13322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9136">
      <w:marLeft w:val="0"/>
      <w:marRight w:val="0"/>
      <w:marTop w:val="0"/>
      <w:marBottom w:val="0"/>
      <w:divBdr>
        <w:top w:val="none" w:sz="0" w:space="0" w:color="auto"/>
        <w:left w:val="none" w:sz="0" w:space="0" w:color="auto"/>
        <w:bottom w:val="none" w:sz="0" w:space="0" w:color="auto"/>
        <w:right w:val="none" w:sz="0" w:space="0" w:color="auto"/>
      </w:divBdr>
    </w:div>
    <w:div w:id="1332299137">
      <w:marLeft w:val="0"/>
      <w:marRight w:val="0"/>
      <w:marTop w:val="0"/>
      <w:marBottom w:val="0"/>
      <w:divBdr>
        <w:top w:val="none" w:sz="0" w:space="0" w:color="auto"/>
        <w:left w:val="none" w:sz="0" w:space="0" w:color="auto"/>
        <w:bottom w:val="none" w:sz="0" w:space="0" w:color="auto"/>
        <w:right w:val="none" w:sz="0" w:space="0" w:color="auto"/>
      </w:divBdr>
    </w:div>
    <w:div w:id="133229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6352D2BD1465A572F97CE5ED2E6E86A2FC22435A9CE1B3BD45FE38CT9r8C"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13</Pages>
  <Words>3004</Words>
  <Characters>17127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3</cp:revision>
  <cp:lastPrinted>2014-11-07T08:28:00Z</cp:lastPrinted>
  <dcterms:created xsi:type="dcterms:W3CDTF">2014-11-07T04:55:00Z</dcterms:created>
  <dcterms:modified xsi:type="dcterms:W3CDTF">2014-11-07T08:35:00Z</dcterms:modified>
</cp:coreProperties>
</file>