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A" w:rsidRDefault="000A0DBA">
      <w:pPr>
        <w:pStyle w:val="ConsPlusNormal"/>
        <w:jc w:val="right"/>
        <w:outlineLvl w:val="0"/>
      </w:pPr>
      <w:r>
        <w:t>Приложение N 1</w:t>
      </w:r>
    </w:p>
    <w:p w:rsidR="000A0DBA" w:rsidRDefault="000A0DBA">
      <w:pPr>
        <w:pStyle w:val="ConsPlusNormal"/>
        <w:jc w:val="right"/>
      </w:pPr>
      <w:r>
        <w:t>к приказу Росстата</w:t>
      </w:r>
    </w:p>
    <w:p w:rsidR="000A0DBA" w:rsidRDefault="000A0DBA">
      <w:pPr>
        <w:pStyle w:val="ConsPlusNormal"/>
        <w:jc w:val="right"/>
      </w:pPr>
      <w:r>
        <w:t>от 27.07.2021 N 445</w:t>
      </w:r>
    </w:p>
    <w:p w:rsidR="000A0DBA" w:rsidRDefault="000A0DBA">
      <w:pPr>
        <w:spacing w:after="1"/>
      </w:pPr>
    </w:p>
    <w:p w:rsidR="000A0DBA" w:rsidRDefault="000A0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A0DB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BA" w:rsidRDefault="000A0DBA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0A0DBA" w:rsidRDefault="000A0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A0DB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A" w:rsidRDefault="000A0DBA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0A0DBA" w:rsidRDefault="000A0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A0DB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A" w:rsidRDefault="000A0DBA">
            <w:pPr>
              <w:pStyle w:val="ConsPlusNormal"/>
              <w:jc w:val="center"/>
            </w:pPr>
            <w:bookmarkStart w:id="0" w:name="P41"/>
            <w:bookmarkEnd w:id="0"/>
            <w:r>
              <w:t>СВЕДЕНИЯ ОБ ОБЪЕКТАХ ИНФРАСТРУКТУРЫ МУНИЦИПАЛЬНОГО ОБРАЗОВАНИЯ</w:t>
            </w:r>
          </w:p>
          <w:p w:rsidR="000A0DBA" w:rsidRDefault="000A0DBA" w:rsidP="00F80132">
            <w:pPr>
              <w:pStyle w:val="ConsPlusNormal"/>
              <w:jc w:val="center"/>
            </w:pPr>
            <w:r>
              <w:t>по состоянию на 31 декабря 20</w:t>
            </w:r>
            <w:r w:rsidR="00F80132">
              <w:t>21</w:t>
            </w:r>
            <w:r>
              <w:t xml:space="preserve"> года</w:t>
            </w:r>
          </w:p>
        </w:tc>
      </w:tr>
    </w:tbl>
    <w:p w:rsidR="000A0DBA" w:rsidRDefault="000A0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2608"/>
      </w:tblGrid>
      <w:tr w:rsidR="000A0DBA">
        <w:tc>
          <w:tcPr>
            <w:tcW w:w="4365" w:type="dxa"/>
          </w:tcPr>
          <w:p w:rsidR="000A0DBA" w:rsidRDefault="000A0DBA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</w:tcPr>
          <w:p w:rsidR="000A0DBA" w:rsidRDefault="000A0DBA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608" w:type="dxa"/>
          </w:tcPr>
          <w:p w:rsidR="000A0DBA" w:rsidRDefault="000A0DBA">
            <w:pPr>
              <w:pStyle w:val="ConsPlusNormal"/>
              <w:jc w:val="center"/>
            </w:pPr>
            <w:r>
              <w:t>Форма N 1-МО</w:t>
            </w:r>
          </w:p>
        </w:tc>
      </w:tr>
      <w:tr w:rsidR="000A0DBA">
        <w:tblPrEx>
          <w:tblBorders>
            <w:right w:val="nil"/>
          </w:tblBorders>
        </w:tblPrEx>
        <w:tc>
          <w:tcPr>
            <w:tcW w:w="4365" w:type="dxa"/>
            <w:vMerge w:val="restart"/>
          </w:tcPr>
          <w:p w:rsidR="000A0DBA" w:rsidRDefault="000A0DBA">
            <w:pPr>
              <w:pStyle w:val="ConsPlusNormal"/>
              <w:jc w:val="both"/>
            </w:pPr>
            <w:r>
              <w:t>органы местного самоуправления муниципальных образований:</w:t>
            </w:r>
          </w:p>
          <w:p w:rsidR="000A0DBA" w:rsidRDefault="000A0DBA">
            <w:pPr>
              <w:pStyle w:val="ConsPlusNormal"/>
              <w:ind w:left="283"/>
              <w:jc w:val="both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7" w:type="dxa"/>
            <w:vMerge w:val="restart"/>
          </w:tcPr>
          <w:p w:rsidR="000A0DBA" w:rsidRDefault="000A0DBA">
            <w:pPr>
              <w:pStyle w:val="ConsPlusNormal"/>
              <w:jc w:val="center"/>
            </w:pPr>
            <w:r>
              <w:t>с 20 апреля по 1 июня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0A0DBA" w:rsidRDefault="000A0DBA">
            <w:pPr>
              <w:pStyle w:val="ConsPlusNormal"/>
              <w:jc w:val="center"/>
            </w:pPr>
            <w:r>
              <w:t>Приказ Росстата:</w:t>
            </w:r>
          </w:p>
          <w:p w:rsidR="000A0DBA" w:rsidRDefault="000A0DBA">
            <w:pPr>
              <w:pStyle w:val="ConsPlusNormal"/>
              <w:jc w:val="center"/>
            </w:pPr>
            <w:r>
              <w:t>Об утверждении формы</w:t>
            </w:r>
          </w:p>
          <w:p w:rsidR="000A0DBA" w:rsidRDefault="000A0DBA">
            <w:pPr>
              <w:pStyle w:val="ConsPlusNormal"/>
              <w:jc w:val="center"/>
            </w:pPr>
            <w:r>
              <w:t>от __________ N ___</w:t>
            </w:r>
          </w:p>
          <w:p w:rsidR="000A0DBA" w:rsidRDefault="000A0DBA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0A0DBA" w:rsidRDefault="000A0DBA">
            <w:pPr>
              <w:pStyle w:val="ConsPlusNormal"/>
              <w:jc w:val="center"/>
            </w:pPr>
            <w:r>
              <w:t>от __________ N ___</w:t>
            </w:r>
          </w:p>
          <w:p w:rsidR="000A0DBA" w:rsidRDefault="000A0DBA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0A0DBA">
        <w:tc>
          <w:tcPr>
            <w:tcW w:w="4365" w:type="dxa"/>
            <w:vMerge/>
          </w:tcPr>
          <w:p w:rsidR="000A0DBA" w:rsidRDefault="000A0DBA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A0DBA" w:rsidRDefault="000A0DBA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A0DBA" w:rsidRDefault="000A0DBA">
            <w:pPr>
              <w:spacing w:after="1" w:line="0" w:lineRule="atLeast"/>
            </w:pPr>
          </w:p>
        </w:tc>
        <w:tc>
          <w:tcPr>
            <w:tcW w:w="2608" w:type="dxa"/>
          </w:tcPr>
          <w:p w:rsidR="000A0DBA" w:rsidRDefault="000A0DBA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0A0DBA" w:rsidRDefault="000A0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2324"/>
        <w:gridCol w:w="2324"/>
      </w:tblGrid>
      <w:tr w:rsidR="000A0DBA">
        <w:tc>
          <w:tcPr>
            <w:tcW w:w="9070" w:type="dxa"/>
            <w:gridSpan w:val="4"/>
          </w:tcPr>
          <w:p w:rsidR="000A0DBA" w:rsidRDefault="000A0DBA">
            <w:pPr>
              <w:pStyle w:val="ConsPlusNormal"/>
              <w:jc w:val="both"/>
            </w:pPr>
            <w:bookmarkStart w:id="1" w:name="P60"/>
            <w:bookmarkEnd w:id="1"/>
            <w:r>
              <w:t>Наимено</w:t>
            </w:r>
            <w:r w:rsidR="00FE52C2">
              <w:t>вание отчитывающейся организации: администрация Нижнесергинского городского поселения</w:t>
            </w:r>
            <w:r>
              <w:t xml:space="preserve"> </w:t>
            </w:r>
          </w:p>
        </w:tc>
      </w:tr>
      <w:tr w:rsidR="000A0DBA">
        <w:tc>
          <w:tcPr>
            <w:tcW w:w="9070" w:type="dxa"/>
            <w:gridSpan w:val="4"/>
          </w:tcPr>
          <w:p w:rsidR="000A0DBA" w:rsidRDefault="000A0DBA" w:rsidP="008201ED">
            <w:pPr>
              <w:pStyle w:val="ConsPlusNormal"/>
            </w:pPr>
            <w:bookmarkStart w:id="2" w:name="P61"/>
            <w:bookmarkEnd w:id="2"/>
            <w:r>
              <w:t xml:space="preserve">Почтовый </w:t>
            </w:r>
            <w:r w:rsidR="00CA5FE9">
              <w:t>адрес Свердловская</w:t>
            </w:r>
            <w:r w:rsidR="00FE52C2">
              <w:t xml:space="preserve"> обл., г Нижние Серги, ул. Ленина, </w:t>
            </w:r>
            <w:r w:rsidR="008201ED">
              <w:t>37</w:t>
            </w:r>
            <w:r>
              <w:t>______________________________________________________</w:t>
            </w:r>
          </w:p>
        </w:tc>
      </w:tr>
      <w:tr w:rsidR="000A0DBA">
        <w:tc>
          <w:tcPr>
            <w:tcW w:w="1134" w:type="dxa"/>
            <w:vMerge w:val="restart"/>
          </w:tcPr>
          <w:p w:rsidR="000A0DBA" w:rsidRDefault="000A0DBA">
            <w:pPr>
              <w:pStyle w:val="ConsPlusNormal"/>
              <w:jc w:val="center"/>
            </w:pPr>
            <w:r>
              <w:t xml:space="preserve">Код Формы по </w:t>
            </w:r>
            <w:hyperlink r:id="rId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6" w:type="dxa"/>
            <w:gridSpan w:val="3"/>
          </w:tcPr>
          <w:p w:rsidR="000A0DBA" w:rsidRDefault="000A0DBA">
            <w:pPr>
              <w:pStyle w:val="ConsPlusNormal"/>
              <w:jc w:val="center"/>
            </w:pPr>
            <w:r>
              <w:t>Код</w:t>
            </w:r>
          </w:p>
        </w:tc>
      </w:tr>
      <w:tr w:rsidR="000A0DBA">
        <w:tc>
          <w:tcPr>
            <w:tcW w:w="1134" w:type="dxa"/>
            <w:vMerge/>
          </w:tcPr>
          <w:p w:rsidR="000A0DBA" w:rsidRDefault="000A0DBA">
            <w:pPr>
              <w:spacing w:after="1" w:line="0" w:lineRule="atLeast"/>
            </w:pPr>
          </w:p>
        </w:tc>
        <w:tc>
          <w:tcPr>
            <w:tcW w:w="3288" w:type="dxa"/>
          </w:tcPr>
          <w:p w:rsidR="000A0DBA" w:rsidRDefault="000A0DBA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324" w:type="dxa"/>
          </w:tcPr>
          <w:p w:rsidR="000A0DBA" w:rsidRDefault="000A0DBA">
            <w:pPr>
              <w:pStyle w:val="ConsPlusNormal"/>
              <w:jc w:val="center"/>
            </w:pPr>
            <w:r>
              <w:t xml:space="preserve">муниципального образования по локальному </w:t>
            </w:r>
            <w:hyperlink r:id="rId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типов муниципального образования</w:t>
            </w:r>
          </w:p>
        </w:tc>
        <w:tc>
          <w:tcPr>
            <w:tcW w:w="2324" w:type="dxa"/>
          </w:tcPr>
          <w:p w:rsidR="000A0DBA" w:rsidRDefault="00850F13">
            <w:pPr>
              <w:pStyle w:val="ConsPlusNormal"/>
              <w:jc w:val="center"/>
            </w:pPr>
            <w:hyperlink r:id="rId7" w:history="1">
              <w:r w:rsidR="000A0DBA">
                <w:rPr>
                  <w:color w:val="0000FF"/>
                </w:rPr>
                <w:t>ОКТМО</w:t>
              </w:r>
            </w:hyperlink>
            <w:r w:rsidR="000A0DBA">
              <w:t xml:space="preserve"> муниципального образования, за которое предоставляется отчет</w:t>
            </w:r>
          </w:p>
        </w:tc>
      </w:tr>
      <w:tr w:rsidR="000A0DBA">
        <w:tc>
          <w:tcPr>
            <w:tcW w:w="1134" w:type="dxa"/>
          </w:tcPr>
          <w:p w:rsidR="000A0DBA" w:rsidRDefault="000A0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A0DBA" w:rsidRDefault="000A0DBA">
            <w:pPr>
              <w:pStyle w:val="ConsPlusNormal"/>
              <w:jc w:val="center"/>
            </w:pPr>
            <w:bookmarkStart w:id="3" w:name="P68"/>
            <w:bookmarkEnd w:id="3"/>
            <w:r>
              <w:t>2</w:t>
            </w:r>
          </w:p>
        </w:tc>
        <w:tc>
          <w:tcPr>
            <w:tcW w:w="2324" w:type="dxa"/>
          </w:tcPr>
          <w:p w:rsidR="000A0DBA" w:rsidRDefault="000A0DBA">
            <w:pPr>
              <w:pStyle w:val="ConsPlusNormal"/>
              <w:jc w:val="center"/>
            </w:pPr>
            <w:bookmarkStart w:id="4" w:name="P69"/>
            <w:bookmarkEnd w:id="4"/>
            <w:r>
              <w:t>3</w:t>
            </w:r>
          </w:p>
        </w:tc>
        <w:tc>
          <w:tcPr>
            <w:tcW w:w="2324" w:type="dxa"/>
          </w:tcPr>
          <w:p w:rsidR="000A0DBA" w:rsidRDefault="000A0DBA">
            <w:pPr>
              <w:pStyle w:val="ConsPlusNormal"/>
              <w:jc w:val="center"/>
            </w:pPr>
            <w:bookmarkStart w:id="5" w:name="P70"/>
            <w:bookmarkEnd w:id="5"/>
            <w:r>
              <w:t>4</w:t>
            </w:r>
          </w:p>
        </w:tc>
      </w:tr>
      <w:tr w:rsidR="000A0DBA">
        <w:tc>
          <w:tcPr>
            <w:tcW w:w="1134" w:type="dxa"/>
          </w:tcPr>
          <w:p w:rsidR="000A0DBA" w:rsidRDefault="00F80132" w:rsidP="00F80132">
            <w:pPr>
              <w:pStyle w:val="ConsPlusNormal"/>
              <w:jc w:val="center"/>
            </w:pPr>
            <w:r>
              <w:t>0601022</w:t>
            </w:r>
          </w:p>
        </w:tc>
        <w:tc>
          <w:tcPr>
            <w:tcW w:w="3288" w:type="dxa"/>
          </w:tcPr>
          <w:p w:rsidR="000A0DBA" w:rsidRDefault="00F80132" w:rsidP="00F80132">
            <w:pPr>
              <w:pStyle w:val="ConsPlusNormal"/>
              <w:jc w:val="center"/>
            </w:pPr>
            <w:r>
              <w:t>49548883</w:t>
            </w:r>
          </w:p>
        </w:tc>
        <w:tc>
          <w:tcPr>
            <w:tcW w:w="2324" w:type="dxa"/>
          </w:tcPr>
          <w:p w:rsidR="000A0DBA" w:rsidRDefault="00F80132" w:rsidP="00F801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A0DBA" w:rsidRDefault="00F80132" w:rsidP="00F80132">
            <w:pPr>
              <w:pStyle w:val="ConsPlusNormal"/>
              <w:jc w:val="center"/>
            </w:pPr>
            <w:r>
              <w:t>65628101000</w:t>
            </w:r>
          </w:p>
        </w:tc>
      </w:tr>
    </w:tbl>
    <w:p w:rsidR="000A0DBA" w:rsidRDefault="000A0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762"/>
        <w:gridCol w:w="850"/>
        <w:gridCol w:w="1247"/>
        <w:gridCol w:w="1213"/>
      </w:tblGrid>
      <w:tr w:rsidR="000A0DBA">
        <w:tc>
          <w:tcPr>
            <w:tcW w:w="964" w:type="dxa"/>
          </w:tcPr>
          <w:p w:rsidR="000A0DBA" w:rsidRDefault="000A0DB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762" w:type="dxa"/>
          </w:tcPr>
          <w:p w:rsidR="000A0DBA" w:rsidRDefault="000A0DB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0A0DBA" w:rsidRDefault="000A0DBA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247" w:type="dxa"/>
          </w:tcPr>
          <w:p w:rsidR="000A0DBA" w:rsidRDefault="000A0DBA">
            <w:pPr>
              <w:pStyle w:val="ConsPlusNormal"/>
              <w:jc w:val="center"/>
            </w:pPr>
            <w:r>
              <w:lastRenderedPageBreak/>
              <w:t>Всего по муниципал</w:t>
            </w:r>
            <w:r>
              <w:lastRenderedPageBreak/>
              <w:t>ьному образованию</w:t>
            </w:r>
          </w:p>
        </w:tc>
        <w:tc>
          <w:tcPr>
            <w:tcW w:w="1213" w:type="dxa"/>
          </w:tcPr>
          <w:p w:rsidR="000A0DBA" w:rsidRDefault="000A0DBA">
            <w:pPr>
              <w:pStyle w:val="ConsPlusNormal"/>
              <w:jc w:val="center"/>
            </w:pPr>
            <w:r>
              <w:lastRenderedPageBreak/>
              <w:t xml:space="preserve">В том числе по </w:t>
            </w:r>
            <w:r>
              <w:lastRenderedPageBreak/>
              <w:t xml:space="preserve">межселенной территории </w:t>
            </w:r>
            <w:hyperlink w:anchor="P6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A0DBA">
        <w:tc>
          <w:tcPr>
            <w:tcW w:w="964" w:type="dxa"/>
          </w:tcPr>
          <w:p w:rsidR="000A0DBA" w:rsidRDefault="000A0D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0A0DBA" w:rsidRDefault="000A0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A0DBA" w:rsidRDefault="000A0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A0DBA" w:rsidRDefault="000A0DBA">
            <w:pPr>
              <w:pStyle w:val="ConsPlusNormal"/>
              <w:jc w:val="center"/>
            </w:pPr>
            <w:bookmarkStart w:id="6" w:name="P84"/>
            <w:bookmarkEnd w:id="6"/>
            <w:r>
              <w:t>4</w:t>
            </w:r>
          </w:p>
        </w:tc>
        <w:tc>
          <w:tcPr>
            <w:tcW w:w="1213" w:type="dxa"/>
          </w:tcPr>
          <w:p w:rsidR="000A0DBA" w:rsidRDefault="000A0DBA">
            <w:pPr>
              <w:pStyle w:val="ConsPlusNormal"/>
              <w:jc w:val="center"/>
            </w:pPr>
            <w:bookmarkStart w:id="7" w:name="P85"/>
            <w:bookmarkEnd w:id="7"/>
            <w:r>
              <w:t>5</w:t>
            </w: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r>
              <w:t>Территория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8" w:name="P91"/>
            <w:bookmarkEnd w:id="8"/>
            <w:r>
              <w:t>1</w:t>
            </w: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Общая площадь земель муниципального образования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191764" w:rsidP="00191764">
            <w:pPr>
              <w:pStyle w:val="ConsPlusNormal"/>
              <w:jc w:val="center"/>
            </w:pPr>
            <w:r>
              <w:t>90598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r>
              <w:t>Объекты бытового обслуживания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A0DBA" w:rsidRDefault="000A0DBA">
            <w:pPr>
              <w:pStyle w:val="ConsPlusNormal"/>
              <w:jc w:val="center"/>
            </w:pPr>
            <w:bookmarkStart w:id="9" w:name="P101"/>
            <w:bookmarkEnd w:id="9"/>
            <w:r>
              <w:t>2</w:t>
            </w: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Число объектов бытового обслуживания населения, оказывающих услуги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10" w:name="P106"/>
            <w:bookmarkEnd w:id="10"/>
            <w:r>
              <w:t>3</w:t>
            </w:r>
          </w:p>
        </w:tc>
        <w:tc>
          <w:tcPr>
            <w:tcW w:w="4762" w:type="dxa"/>
          </w:tcPr>
          <w:p w:rsidR="000A0DBA" w:rsidRDefault="000A0DBA">
            <w:pPr>
              <w:pStyle w:val="ConsPlusNormal"/>
              <w:ind w:left="566"/>
            </w:pPr>
            <w:r>
              <w:t>в том числе:</w:t>
            </w:r>
          </w:p>
          <w:p w:rsidR="000A0DBA" w:rsidRDefault="000A0DBA">
            <w:pPr>
              <w:pStyle w:val="ConsPlusNormal"/>
              <w:ind w:left="283"/>
            </w:pPr>
            <w:r>
              <w:t>по ремонту, окраске и пошиву обуви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3779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по изготовлению и ремонту мебели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химической чистки и крашения, услуги прачечных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по ремонту и строительству жилья и других построек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11" w:name="P142"/>
            <w:bookmarkEnd w:id="11"/>
            <w:r>
              <w:t>10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бань и душевых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12" w:name="P147"/>
            <w:bookmarkEnd w:id="12"/>
            <w:r>
              <w:t>11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парикмахерских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13" w:name="P152"/>
            <w:bookmarkEnd w:id="13"/>
            <w:r>
              <w:t>12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фотоателье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ритуальные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14" w:name="P162"/>
            <w:bookmarkEnd w:id="14"/>
            <w:r>
              <w:t>14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прочие виды бытовых услуг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15" w:name="P167"/>
            <w:bookmarkEnd w:id="15"/>
            <w:r>
              <w:t>15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16" w:name="P172"/>
            <w:bookmarkEnd w:id="16"/>
            <w:r>
              <w:lastRenderedPageBreak/>
              <w:t>16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в том числе:</w:t>
            </w:r>
          </w:p>
          <w:p w:rsidR="000A0DBA" w:rsidRDefault="000A0DBA">
            <w:pPr>
              <w:pStyle w:val="ConsPlusNormal"/>
              <w:ind w:left="283"/>
            </w:pPr>
            <w:r>
              <w:t>по ремонту, окраске и пошиву обуви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по изготовлению и ремонту мебели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химической чистки и крашения, услуги прачечных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по ремонту и строительству жилья и других построек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фотоателье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ритуальных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17" w:name="P213"/>
            <w:bookmarkEnd w:id="17"/>
            <w:r>
              <w:t>24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прочих видов бытовых услуг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409E9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bookmarkStart w:id="18" w:name="P219"/>
            <w:bookmarkEnd w:id="18"/>
            <w:r>
              <w:t>Объекты розничной торговли и общественного питания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Количество объектов розничной торговли и общественного питания: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x</w:t>
            </w: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19" w:name="P228"/>
            <w:bookmarkEnd w:id="19"/>
            <w:r>
              <w:t>25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магазины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E506EE" w:rsidP="004409E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0" w:name="P233"/>
            <w:bookmarkEnd w:id="20"/>
            <w:r>
              <w:t>26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E506EE" w:rsidP="004409E9">
            <w:pPr>
              <w:pStyle w:val="ConsPlusNormal"/>
              <w:jc w:val="center"/>
            </w:pPr>
            <w:r>
              <w:t>6943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 xml:space="preserve">из </w:t>
            </w:r>
            <w:hyperlink w:anchor="P228" w:history="1">
              <w:r>
                <w:rPr>
                  <w:color w:val="0000FF"/>
                </w:rPr>
                <w:t>строки 25</w:t>
              </w:r>
            </w:hyperlink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A0DBA" w:rsidRDefault="000A0DBA" w:rsidP="004409E9">
            <w:pPr>
              <w:pStyle w:val="ConsPlusNormal"/>
              <w:jc w:val="center"/>
            </w:pP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1" w:name="P243"/>
            <w:bookmarkEnd w:id="21"/>
            <w:r>
              <w:t>27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гипермаркеты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E506EE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2" w:name="P248"/>
            <w:bookmarkEnd w:id="22"/>
            <w:r>
              <w:t>28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E506EE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3" w:name="P253"/>
            <w:bookmarkEnd w:id="23"/>
            <w:r>
              <w:t>29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супермаркеты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E506EE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4" w:name="P258"/>
            <w:bookmarkEnd w:id="24"/>
            <w:r>
              <w:t>30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E506EE" w:rsidP="004409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5" w:name="P263"/>
            <w:bookmarkEnd w:id="25"/>
            <w:r>
              <w:t>31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специализированные продовольственные магазины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E506EE" w:rsidP="004409E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6" w:name="P268"/>
            <w:bookmarkEnd w:id="26"/>
            <w:r>
              <w:t>32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E506EE" w:rsidP="004409E9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7" w:name="P273"/>
            <w:bookmarkEnd w:id="27"/>
            <w:r>
              <w:t>33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специализированные непродовольственные магазины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E506EE" w:rsidP="004409E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8" w:name="P278"/>
            <w:bookmarkEnd w:id="28"/>
            <w:r>
              <w:t>34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4A1991" w:rsidP="004409E9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29" w:name="P283"/>
            <w:bookmarkEnd w:id="29"/>
            <w:r>
              <w:lastRenderedPageBreak/>
              <w:t>35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proofErr w:type="spellStart"/>
            <w:r>
              <w:t>минимаркеты</w:t>
            </w:r>
            <w:proofErr w:type="spellEnd"/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5F40FF" w:rsidP="004409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0" w:name="P288"/>
            <w:bookmarkEnd w:id="30"/>
            <w:r>
              <w:t>36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5F40FF" w:rsidP="005F40FF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1" w:name="P293"/>
            <w:bookmarkEnd w:id="31"/>
            <w:r>
              <w:t>37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универмаги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2" w:name="P298"/>
            <w:bookmarkEnd w:id="32"/>
            <w:r>
              <w:t>38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3" w:name="P303"/>
            <w:bookmarkEnd w:id="33"/>
            <w:r>
              <w:t>39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прочие магазины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4" w:name="P308"/>
            <w:bookmarkEnd w:id="34"/>
            <w:r>
              <w:t>40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5" w:name="P313"/>
            <w:bookmarkEnd w:id="35"/>
            <w:r>
              <w:t>41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павильоны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6" w:name="P318"/>
            <w:bookmarkEnd w:id="36"/>
            <w:r>
              <w:t>42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7" w:name="P323"/>
            <w:bookmarkEnd w:id="37"/>
            <w:r>
              <w:t>43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палатки, киоски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8" w:name="P328"/>
            <w:bookmarkEnd w:id="38"/>
            <w:r>
              <w:t>44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аптеки и аптечные магазины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39" w:name="P333"/>
            <w:bookmarkEnd w:id="39"/>
            <w:r>
              <w:t>45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площадь торгового зала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40" w:name="P338"/>
            <w:bookmarkEnd w:id="40"/>
            <w:r>
              <w:t>46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аптечные киоски и пункты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41" w:name="P343"/>
            <w:bookmarkEnd w:id="41"/>
            <w:r>
              <w:t>47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общедоступные столовые, закусочные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42" w:name="P348"/>
            <w:bookmarkEnd w:id="42"/>
            <w:r>
              <w:t>48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в них мест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  <w:vAlign w:val="bottom"/>
          </w:tcPr>
          <w:p w:rsidR="000A0DBA" w:rsidRDefault="00230F1A" w:rsidP="005F40F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43" w:name="P353"/>
            <w:bookmarkEnd w:id="43"/>
            <w:r>
              <w:t>49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площадь зала обслуживания посетителей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487EE7" w:rsidP="005F40F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44" w:name="P358"/>
            <w:bookmarkEnd w:id="44"/>
            <w:r>
              <w:t>50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столовые учебных заведений, организаций, промышленных предприятий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87EE7" w:rsidP="00487E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45" w:name="P363"/>
            <w:bookmarkEnd w:id="45"/>
            <w:r>
              <w:t>51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в них мест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  <w:vAlign w:val="bottom"/>
          </w:tcPr>
          <w:p w:rsidR="000A0DBA" w:rsidRDefault="00487EE7" w:rsidP="00487EE7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46" w:name="P368"/>
            <w:bookmarkEnd w:id="46"/>
            <w:r>
              <w:t>52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площадь зала обслуживания посетителей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487EE7" w:rsidP="00487EE7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47" w:name="P373"/>
            <w:bookmarkEnd w:id="47"/>
            <w:r>
              <w:t>53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рестораны, кафе, бары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487EE7" w:rsidP="00487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48" w:name="P378"/>
            <w:bookmarkEnd w:id="48"/>
            <w:r>
              <w:t>54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в них мест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47" w:type="dxa"/>
            <w:vAlign w:val="bottom"/>
          </w:tcPr>
          <w:p w:rsidR="000A0DBA" w:rsidRDefault="00487EE7" w:rsidP="00487EE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49" w:name="P383"/>
            <w:bookmarkEnd w:id="49"/>
            <w:r>
              <w:t>55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площадь зала обслуживания посетителей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487EE7" w:rsidP="00487EE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r>
              <w:t>Спортивные сооружения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 w:rsidP="00487EE7">
            <w:pPr>
              <w:pStyle w:val="ConsPlusNormal"/>
              <w:jc w:val="center"/>
            </w:pP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0" w:name="P393"/>
            <w:bookmarkEnd w:id="50"/>
            <w:r>
              <w:t>56</w:t>
            </w: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Число спортивных сооружений - всего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723268" w:rsidP="00487E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1" w:name="P398"/>
            <w:bookmarkEnd w:id="51"/>
            <w:r>
              <w:t>57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из них муниципальные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487E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ind w:left="283"/>
            </w:pPr>
            <w:r>
              <w:t>из общего числа спортивных сооружений: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 w:rsidP="00487EE7">
            <w:pPr>
              <w:pStyle w:val="ConsPlusNormal"/>
              <w:jc w:val="center"/>
            </w:pP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2" w:name="P408"/>
            <w:bookmarkEnd w:id="52"/>
            <w:r>
              <w:t>58</w:t>
            </w: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стадионы с трибунами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723268" w:rsidP="00487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3" w:name="P413"/>
            <w:bookmarkEnd w:id="53"/>
            <w:r>
              <w:t>59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из них муниципальные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487E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4" w:name="P418"/>
            <w:bookmarkEnd w:id="54"/>
            <w:r>
              <w:t>60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487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5" w:name="P423"/>
            <w:bookmarkEnd w:id="55"/>
            <w:r>
              <w:t>61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из них муниципальные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487E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6" w:name="P428"/>
            <w:bookmarkEnd w:id="56"/>
            <w:r>
              <w:lastRenderedPageBreak/>
              <w:t>62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спортивные залы</w:t>
            </w:r>
          </w:p>
        </w:tc>
        <w:tc>
          <w:tcPr>
            <w:tcW w:w="850" w:type="dxa"/>
            <w:vAlign w:val="bottom"/>
          </w:tcPr>
          <w:p w:rsidR="000A0DBA" w:rsidRDefault="000A0DBA" w:rsidP="00723268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7232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7" w:name="P433"/>
            <w:bookmarkEnd w:id="57"/>
            <w:r>
              <w:t>63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из них муниципальные</w:t>
            </w:r>
          </w:p>
        </w:tc>
        <w:tc>
          <w:tcPr>
            <w:tcW w:w="850" w:type="dxa"/>
            <w:vAlign w:val="bottom"/>
          </w:tcPr>
          <w:p w:rsidR="000A0DBA" w:rsidRDefault="000A0DBA" w:rsidP="00723268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7232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8" w:name="P438"/>
            <w:bookmarkEnd w:id="58"/>
            <w:r>
              <w:t>64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плавательные бассейны</w:t>
            </w:r>
          </w:p>
        </w:tc>
        <w:tc>
          <w:tcPr>
            <w:tcW w:w="850" w:type="dxa"/>
            <w:vAlign w:val="bottom"/>
          </w:tcPr>
          <w:p w:rsidR="000A0DBA" w:rsidRDefault="000A0DBA" w:rsidP="00723268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7232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59" w:name="P443"/>
            <w:bookmarkEnd w:id="59"/>
            <w:r>
              <w:t>65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из них муниципальные</w:t>
            </w:r>
          </w:p>
        </w:tc>
        <w:tc>
          <w:tcPr>
            <w:tcW w:w="850" w:type="dxa"/>
            <w:vAlign w:val="bottom"/>
          </w:tcPr>
          <w:p w:rsidR="000A0DBA" w:rsidRDefault="000A0DBA" w:rsidP="00723268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7232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60" w:name="P448"/>
            <w:bookmarkEnd w:id="60"/>
            <w:r>
              <w:t>66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Число детско-юношеских спортивных школ (включая филиалы)</w:t>
            </w:r>
          </w:p>
        </w:tc>
        <w:tc>
          <w:tcPr>
            <w:tcW w:w="850" w:type="dxa"/>
            <w:vAlign w:val="bottom"/>
          </w:tcPr>
          <w:p w:rsidR="000A0DBA" w:rsidRDefault="000A0DBA" w:rsidP="00723268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7232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61" w:name="P453"/>
            <w:bookmarkEnd w:id="61"/>
            <w:r>
              <w:t>67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из них самостоятельные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723268" w:rsidP="007232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62" w:name="P458"/>
            <w:bookmarkEnd w:id="62"/>
            <w:r>
              <w:t>68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Численность занимающихся в детско-юношеских спортивных школах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1247" w:type="dxa"/>
            <w:vAlign w:val="bottom"/>
          </w:tcPr>
          <w:p w:rsidR="000A0DBA" w:rsidRDefault="00723268" w:rsidP="007232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r>
              <w:t>Коммунальная сфера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0A0DBA" w:rsidRDefault="000A0DBA">
            <w:pPr>
              <w:pStyle w:val="ConsPlusNormal"/>
              <w:jc w:val="center"/>
            </w:pPr>
            <w:bookmarkStart w:id="63" w:name="P468"/>
            <w:bookmarkEnd w:id="63"/>
            <w:r>
              <w:t>69</w:t>
            </w: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Общая протяженность улиц, проездов, набережных на конец года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251CAA" w:rsidP="00C97D11">
            <w:pPr>
              <w:pStyle w:val="ConsPlusNormal"/>
              <w:jc w:val="center"/>
            </w:pPr>
            <w:r>
              <w:t>117,3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64" w:name="P473"/>
            <w:bookmarkEnd w:id="64"/>
            <w:r>
              <w:t>70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247" w:type="dxa"/>
            <w:vAlign w:val="bottom"/>
          </w:tcPr>
          <w:p w:rsidR="000A0DBA" w:rsidRDefault="00F06158" w:rsidP="00C97D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65" w:name="P478"/>
            <w:bookmarkEnd w:id="65"/>
            <w:r>
              <w:t>71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7" w:type="dxa"/>
            <w:vAlign w:val="bottom"/>
          </w:tcPr>
          <w:p w:rsidR="000A0DBA" w:rsidRDefault="00F06158" w:rsidP="00C97D1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66" w:name="P483"/>
            <w:bookmarkEnd w:id="66"/>
            <w:r>
              <w:t>72</w:t>
            </w:r>
          </w:p>
        </w:tc>
        <w:tc>
          <w:tcPr>
            <w:tcW w:w="4762" w:type="dxa"/>
            <w:vMerge w:val="restart"/>
            <w:vAlign w:val="center"/>
          </w:tcPr>
          <w:p w:rsidR="000A0DBA" w:rsidRDefault="000A0DBA">
            <w:pPr>
              <w:pStyle w:val="ConsPlusNormal"/>
            </w:pPr>
            <w:r>
              <w:t>Вывезено за год твердых коммунальных отходов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bottom"/>
          </w:tcPr>
          <w:p w:rsidR="000A0DBA" w:rsidRDefault="00F06158" w:rsidP="00C97D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67" w:name="P488"/>
            <w:bookmarkEnd w:id="67"/>
            <w:r>
              <w:t>73</w:t>
            </w:r>
          </w:p>
        </w:tc>
        <w:tc>
          <w:tcPr>
            <w:tcW w:w="4762" w:type="dxa"/>
            <w:vMerge/>
          </w:tcPr>
          <w:p w:rsidR="000A0DBA" w:rsidRDefault="000A0DBA">
            <w:pPr>
              <w:spacing w:after="1" w:line="0" w:lineRule="atLeast"/>
            </w:pP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т</w:t>
            </w:r>
          </w:p>
        </w:tc>
        <w:tc>
          <w:tcPr>
            <w:tcW w:w="1247" w:type="dxa"/>
            <w:vAlign w:val="bottom"/>
          </w:tcPr>
          <w:p w:rsidR="000A0DBA" w:rsidRDefault="00F06158" w:rsidP="00C97D11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68" w:name="P492"/>
            <w:bookmarkEnd w:id="68"/>
            <w:r>
              <w:t>74</w:t>
            </w:r>
          </w:p>
        </w:tc>
        <w:tc>
          <w:tcPr>
            <w:tcW w:w="4762" w:type="dxa"/>
            <w:vMerge w:val="restart"/>
            <w:vAlign w:val="center"/>
          </w:tcPr>
          <w:p w:rsidR="000A0DBA" w:rsidRDefault="000A0DBA">
            <w:pPr>
              <w:pStyle w:val="ConsPlusNormal"/>
              <w:ind w:left="566"/>
            </w:pPr>
            <w:r>
              <w:t>из них на объекты, используемые для обработки отходов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bottom"/>
          </w:tcPr>
          <w:p w:rsidR="000A0DBA" w:rsidRDefault="00F06158" w:rsidP="00C9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69" w:name="P497"/>
            <w:bookmarkEnd w:id="69"/>
            <w:r>
              <w:t>75</w:t>
            </w:r>
          </w:p>
        </w:tc>
        <w:tc>
          <w:tcPr>
            <w:tcW w:w="4762" w:type="dxa"/>
            <w:vMerge/>
          </w:tcPr>
          <w:p w:rsidR="000A0DBA" w:rsidRDefault="000A0DBA">
            <w:pPr>
              <w:spacing w:after="1" w:line="0" w:lineRule="atLeast"/>
            </w:pP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т</w:t>
            </w:r>
          </w:p>
        </w:tc>
        <w:tc>
          <w:tcPr>
            <w:tcW w:w="1247" w:type="dxa"/>
            <w:vAlign w:val="bottom"/>
          </w:tcPr>
          <w:p w:rsidR="000A0DBA" w:rsidRDefault="00F06158" w:rsidP="00C97D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70" w:name="P501"/>
            <w:bookmarkEnd w:id="70"/>
            <w:r>
              <w:t>76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Одиночное протяжение уличной газовой сети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A05DEE" w:rsidP="00C97D11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71" w:name="P506"/>
            <w:bookmarkEnd w:id="71"/>
            <w:r>
              <w:t>77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негазифицированных</w:t>
            </w:r>
            <w:proofErr w:type="spellEnd"/>
            <w:r>
              <w:t xml:space="preserve"> населенных пунктов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A05DEE" w:rsidP="00C9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72" w:name="P511"/>
            <w:bookmarkEnd w:id="72"/>
            <w:r>
              <w:t>78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Число источников теплоснабжения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A05DEE" w:rsidP="00C97D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73" w:name="P516"/>
            <w:bookmarkEnd w:id="73"/>
            <w:r>
              <w:t>79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из них мощностью до 3 Гкал/ч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A05DEE" w:rsidP="00C97D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74" w:name="P521"/>
            <w:bookmarkEnd w:id="74"/>
            <w:r>
              <w:t>80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Протяженность тепловых и паровых сетей в двухтрубном исчислении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56600E" w:rsidP="00820AC1">
            <w:pPr>
              <w:pStyle w:val="ConsPlusNormal"/>
              <w:jc w:val="center"/>
            </w:pPr>
            <w:r>
              <w:t>29700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75" w:name="P526"/>
            <w:bookmarkEnd w:id="75"/>
            <w:r>
              <w:t>81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в том числе нуждающихся в замене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56600E" w:rsidP="00820AC1">
            <w:pPr>
              <w:pStyle w:val="ConsPlusNormal"/>
              <w:jc w:val="center"/>
            </w:pPr>
            <w:r>
              <w:t>19860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76" w:name="P531"/>
            <w:bookmarkEnd w:id="76"/>
            <w:r>
              <w:t>82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56600E" w:rsidP="00820AC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77" w:name="P536"/>
            <w:bookmarkEnd w:id="77"/>
            <w:r>
              <w:t>83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Одиночное протяжение уличной водопроводной сети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56600E" w:rsidP="00820AC1">
            <w:pPr>
              <w:pStyle w:val="ConsPlusNormal"/>
              <w:jc w:val="center"/>
            </w:pPr>
            <w:r>
              <w:t>55796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78" w:name="P541"/>
            <w:bookmarkEnd w:id="78"/>
            <w:r>
              <w:t>84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в том числе нуждающейся в замене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56600E" w:rsidP="00820AC1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79" w:name="P546"/>
            <w:bookmarkEnd w:id="79"/>
            <w:r>
              <w:lastRenderedPageBreak/>
              <w:t>85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56600E" w:rsidP="0056600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80" w:name="P551"/>
            <w:bookmarkEnd w:id="80"/>
            <w:r>
              <w:t>86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830F40" w:rsidP="00830F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81" w:name="P556"/>
            <w:bookmarkEnd w:id="81"/>
            <w:r>
              <w:t>87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Одиночное протяжение уличной канализационной сети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56600E" w:rsidP="0056600E">
            <w:pPr>
              <w:pStyle w:val="ConsPlusNormal"/>
              <w:jc w:val="center"/>
            </w:pPr>
            <w:r>
              <w:t>30549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82" w:name="P561"/>
            <w:bookmarkEnd w:id="82"/>
            <w:r>
              <w:t>88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в том числе нуждающейся в замене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56600E" w:rsidP="0056600E">
            <w:pPr>
              <w:pStyle w:val="ConsPlusNormal"/>
              <w:jc w:val="center"/>
            </w:pPr>
            <w:r>
              <w:t>24459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83" w:name="P566"/>
            <w:bookmarkEnd w:id="83"/>
            <w:r>
              <w:t>89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247" w:type="dxa"/>
            <w:vAlign w:val="bottom"/>
          </w:tcPr>
          <w:p w:rsidR="000A0DBA" w:rsidRDefault="0056600E" w:rsidP="00566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84" w:name="P571"/>
            <w:bookmarkEnd w:id="84"/>
            <w:r>
              <w:t>90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0648EC" w:rsidP="000648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r>
              <w:t>Организации здравоохранения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 w:rsidP="000648EC">
            <w:pPr>
              <w:pStyle w:val="ConsPlusNormal"/>
              <w:jc w:val="center"/>
            </w:pPr>
            <w:bookmarkStart w:id="85" w:name="_GoBack"/>
            <w:bookmarkEnd w:id="85"/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86" w:name="P581"/>
            <w:bookmarkEnd w:id="86"/>
            <w:r>
              <w:t>91</w:t>
            </w: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Число лечебно-профилактических организаций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0648EC" w:rsidP="000648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r>
              <w:t>Инвестиции в основной капитал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 w:rsidP="000648EC">
            <w:pPr>
              <w:pStyle w:val="ConsPlusNormal"/>
              <w:jc w:val="center"/>
            </w:pP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87" w:name="P591"/>
            <w:bookmarkEnd w:id="87"/>
            <w:r>
              <w:t>92</w:t>
            </w: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883CBA" w:rsidP="00883CBA">
            <w:pPr>
              <w:pStyle w:val="ConsPlusNormal"/>
              <w:jc w:val="center"/>
            </w:pPr>
            <w:r>
              <w:t>14 134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r>
              <w:t>Ввод жилья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 w:rsidP="00A150BF">
            <w:pPr>
              <w:pStyle w:val="ConsPlusNormal"/>
              <w:jc w:val="center"/>
            </w:pP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88" w:name="P601"/>
            <w:bookmarkEnd w:id="88"/>
            <w:r>
              <w:t>93</w:t>
            </w: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Ввод в действие жилых домов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 </w:t>
            </w:r>
            <w:proofErr w:type="spellStart"/>
            <w:r>
              <w:t>пл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A150BF" w:rsidP="00A150BF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89" w:name="P606"/>
            <w:bookmarkEnd w:id="89"/>
            <w:r>
              <w:t>94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  <w:ind w:left="566"/>
            </w:pPr>
            <w:r>
              <w:t>в том числе индивидуальных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 </w:t>
            </w:r>
            <w:proofErr w:type="spellStart"/>
            <w:r>
              <w:t>пл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A150BF" w:rsidP="002D6D85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Merge w:val="restart"/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90" w:name="P611"/>
            <w:bookmarkEnd w:id="90"/>
            <w:r>
              <w:t>95</w:t>
            </w: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bookmarkStart w:id="91" w:name="P612"/>
            <w:bookmarkEnd w:id="91"/>
            <w:r>
              <w:t>Коллективные средства размещения</w:t>
            </w:r>
          </w:p>
        </w:tc>
        <w:tc>
          <w:tcPr>
            <w:tcW w:w="850" w:type="dxa"/>
            <w:vMerge w:val="restart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Merge w:val="restart"/>
            <w:vAlign w:val="bottom"/>
          </w:tcPr>
          <w:p w:rsidR="000A0DBA" w:rsidRDefault="00E02B21" w:rsidP="002D6D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Merge w:val="restart"/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Merge/>
          </w:tcPr>
          <w:p w:rsidR="000A0DBA" w:rsidRDefault="000A0DBA">
            <w:pPr>
              <w:spacing w:after="1" w:line="0" w:lineRule="atLeast"/>
            </w:pPr>
          </w:p>
        </w:tc>
        <w:tc>
          <w:tcPr>
            <w:tcW w:w="4762" w:type="dxa"/>
            <w:tcBorders>
              <w:top w:val="nil"/>
            </w:tcBorders>
          </w:tcPr>
          <w:p w:rsidR="000A0DBA" w:rsidRDefault="000A0DBA">
            <w:pPr>
              <w:pStyle w:val="ConsPlusNormal"/>
            </w:pPr>
            <w:r>
              <w:t>Число коллективных средств размещения</w:t>
            </w:r>
          </w:p>
        </w:tc>
        <w:tc>
          <w:tcPr>
            <w:tcW w:w="850" w:type="dxa"/>
            <w:vMerge/>
          </w:tcPr>
          <w:p w:rsidR="000A0DBA" w:rsidRDefault="000A0DBA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A0DBA" w:rsidRDefault="000A0DBA" w:rsidP="002D6D85">
            <w:pPr>
              <w:spacing w:after="1" w:line="0" w:lineRule="atLeast"/>
              <w:jc w:val="center"/>
            </w:pPr>
          </w:p>
        </w:tc>
        <w:tc>
          <w:tcPr>
            <w:tcW w:w="1213" w:type="dxa"/>
            <w:vMerge/>
          </w:tcPr>
          <w:p w:rsidR="000A0DBA" w:rsidRDefault="000A0DBA">
            <w:pPr>
              <w:spacing w:after="1" w:line="0" w:lineRule="atLeast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  <w:outlineLvl w:val="1"/>
            </w:pPr>
            <w:r>
              <w:t>Почтовая и телефонная связь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:rsidR="000A0DBA" w:rsidRDefault="000A0DBA" w:rsidP="002D6D85">
            <w:pPr>
              <w:pStyle w:val="ConsPlusNormal"/>
              <w:jc w:val="center"/>
            </w:pPr>
          </w:p>
        </w:tc>
        <w:tc>
          <w:tcPr>
            <w:tcW w:w="1213" w:type="dxa"/>
            <w:tcBorders>
              <w:bottom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bookmarkStart w:id="92" w:name="P622"/>
            <w:bookmarkEnd w:id="92"/>
            <w:r>
              <w:t>96</w:t>
            </w:r>
          </w:p>
        </w:tc>
        <w:tc>
          <w:tcPr>
            <w:tcW w:w="4762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  <w:r>
              <w:t>Число сельских населенных пунктов, обслуживаемых почтовой связью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0A0DBA" w:rsidRDefault="002D6D85" w:rsidP="002D6D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tcBorders>
              <w:top w:val="nil"/>
            </w:tcBorders>
            <w:vAlign w:val="bottom"/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964" w:type="dxa"/>
            <w:vAlign w:val="center"/>
          </w:tcPr>
          <w:p w:rsidR="000A0DBA" w:rsidRDefault="000A0DBA">
            <w:pPr>
              <w:pStyle w:val="ConsPlusNormal"/>
              <w:jc w:val="center"/>
            </w:pPr>
            <w:bookmarkStart w:id="93" w:name="P627"/>
            <w:bookmarkEnd w:id="93"/>
            <w:r>
              <w:t>97</w:t>
            </w:r>
          </w:p>
        </w:tc>
        <w:tc>
          <w:tcPr>
            <w:tcW w:w="4762" w:type="dxa"/>
            <w:vAlign w:val="bottom"/>
          </w:tcPr>
          <w:p w:rsidR="000A0DBA" w:rsidRDefault="000A0DBA">
            <w:pPr>
              <w:pStyle w:val="ConsPlusNormal"/>
            </w:pPr>
            <w:r>
              <w:t>Число телефонизированных сельских населенных пунктов</w:t>
            </w:r>
          </w:p>
        </w:tc>
        <w:tc>
          <w:tcPr>
            <w:tcW w:w="850" w:type="dxa"/>
            <w:vAlign w:val="bottom"/>
          </w:tcPr>
          <w:p w:rsidR="000A0DBA" w:rsidRDefault="000A0DBA">
            <w:pPr>
              <w:pStyle w:val="ConsPlusNormal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247" w:type="dxa"/>
            <w:vAlign w:val="bottom"/>
          </w:tcPr>
          <w:p w:rsidR="000A0DBA" w:rsidRDefault="002D6D85" w:rsidP="002D6D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Align w:val="bottom"/>
          </w:tcPr>
          <w:p w:rsidR="000A0DBA" w:rsidRDefault="000A0DBA">
            <w:pPr>
              <w:pStyle w:val="ConsPlusNormal"/>
            </w:pPr>
          </w:p>
        </w:tc>
      </w:tr>
    </w:tbl>
    <w:p w:rsidR="000A0DBA" w:rsidRDefault="000A0D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2175"/>
        <w:gridCol w:w="340"/>
        <w:gridCol w:w="907"/>
        <w:gridCol w:w="1360"/>
        <w:gridCol w:w="340"/>
        <w:gridCol w:w="2610"/>
      </w:tblGrid>
      <w:tr w:rsidR="000A0D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 w:rsidP="003B4C6C">
            <w:pPr>
              <w:pStyle w:val="ConsPlusNormal"/>
              <w:jc w:val="center"/>
            </w:pPr>
            <w:r>
              <w:t xml:space="preserve">Должностное лицо, ответственное за предоставление первичных статистических данных (лицо, уполномоченное </w:t>
            </w:r>
            <w:r>
              <w:lastRenderedPageBreak/>
              <w:t xml:space="preserve">предоставлять первичные </w:t>
            </w:r>
            <w:r w:rsidR="00EF4FFB">
              <w:t xml:space="preserve">   </w:t>
            </w:r>
            <w:r>
              <w:t xml:space="preserve">статистические данные от </w:t>
            </w:r>
            <w:r w:rsidR="00EF4FFB">
              <w:t xml:space="preserve">     </w:t>
            </w:r>
            <w:r>
              <w:t xml:space="preserve">имени юридического </w:t>
            </w:r>
            <w:proofErr w:type="gramStart"/>
            <w:r>
              <w:t>лица)</w:t>
            </w:r>
            <w:r w:rsidR="00EF4FFB">
              <w:t xml:space="preserve">   </w:t>
            </w:r>
            <w:proofErr w:type="gramEnd"/>
            <w:r w:rsidR="00EF4FFB">
              <w:t xml:space="preserve">  </w:t>
            </w:r>
            <w:r w:rsidR="003B4C6C">
              <w:t xml:space="preserve">                                                </w:t>
            </w: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4C6C" w:rsidRDefault="003B4C6C">
            <w:pPr>
              <w:pStyle w:val="ConsPlusNormal"/>
            </w:pPr>
            <w:r>
              <w:lastRenderedPageBreak/>
              <w:t xml:space="preserve">Зав. отделом по социальным и </w:t>
            </w:r>
          </w:p>
          <w:p w:rsidR="003B4C6C" w:rsidRDefault="003B4C6C">
            <w:pPr>
              <w:pStyle w:val="ConsPlusNormal"/>
            </w:pPr>
            <w:r>
              <w:t xml:space="preserve">экономическим вопросам </w:t>
            </w:r>
          </w:p>
          <w:p w:rsidR="000A0DBA" w:rsidRDefault="003B4C6C">
            <w:pPr>
              <w:pStyle w:val="ConsPlusNormal"/>
            </w:pPr>
            <w:r>
              <w:t>администрации НСГП                     Ананьина Н.В.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</w:tr>
      <w:tr w:rsidR="000A0D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A0D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DBA" w:rsidRDefault="00EF4FFB">
            <w:pPr>
              <w:pStyle w:val="ConsPlusNormal"/>
            </w:pPr>
            <w:r>
              <w:t>8-34398-28-0-13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BA" w:rsidRDefault="000A0DBA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DBA" w:rsidRDefault="00EF4FFB" w:rsidP="00EF4FFB">
            <w:pPr>
              <w:pStyle w:val="ConsPlusNormal"/>
              <w:jc w:val="center"/>
            </w:pPr>
            <w:r>
              <w:t>"24</w:t>
            </w:r>
            <w:r w:rsidR="000A0DBA">
              <w:t>"</w:t>
            </w:r>
            <w:r>
              <w:t xml:space="preserve"> МАЯ</w:t>
            </w:r>
            <w:r w:rsidR="000A0DBA">
              <w:t xml:space="preserve">_ </w:t>
            </w:r>
            <w:proofErr w:type="gramStart"/>
            <w:r w:rsidR="000A0DBA">
              <w:t>20</w:t>
            </w:r>
            <w:r>
              <w:t xml:space="preserve">22 </w:t>
            </w:r>
            <w:r w:rsidR="000A0DBA">
              <w:t xml:space="preserve"> год</w:t>
            </w:r>
            <w:proofErr w:type="gramEnd"/>
          </w:p>
        </w:tc>
      </w:tr>
      <w:tr w:rsidR="000A0D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A0DBA" w:rsidRDefault="000A0DBA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>--------------------------------</w:t>
      </w:r>
    </w:p>
    <w:p w:rsidR="000A0DBA" w:rsidRDefault="000A0DBA">
      <w:pPr>
        <w:pStyle w:val="ConsPlusNormal"/>
        <w:spacing w:before="220"/>
        <w:ind w:firstLine="540"/>
        <w:jc w:val="both"/>
      </w:pPr>
      <w:bookmarkStart w:id="94" w:name="P657"/>
      <w:bookmarkEnd w:id="94"/>
      <w:r>
        <w:t>&lt;1&gt; Заполняется муниципальным районом, имеющим в своем составе межселенную территорию.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1"/>
      </w:pPr>
      <w:r>
        <w:t>Указания</w:t>
      </w:r>
    </w:p>
    <w:p w:rsidR="000A0DBA" w:rsidRDefault="000A0DBA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0A0DBA" w:rsidRDefault="000A0DBA">
      <w:pPr>
        <w:pStyle w:val="ConsPlusNormal"/>
        <w:jc w:val="both"/>
      </w:pPr>
    </w:p>
    <w:p w:rsidR="000A0DBA" w:rsidRDefault="00850F13">
      <w:pPr>
        <w:pStyle w:val="ConsPlusNormal"/>
        <w:ind w:firstLine="540"/>
        <w:jc w:val="both"/>
      </w:pPr>
      <w:hyperlink w:anchor="P41" w:history="1">
        <w:r w:rsidR="000A0DBA">
          <w:rPr>
            <w:color w:val="0000FF"/>
          </w:rPr>
          <w:t>Форму</w:t>
        </w:r>
      </w:hyperlink>
      <w:r w:rsidR="000A0DBA">
        <w:t xml:space="preserve"> федерального статистического наблюдения N 1-МО "Сведения об объектах инфраструктуры муниципального образования" (далее - форма) предоставляют органы местного самоуправления муниципальных образований.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41" w:history="1">
        <w:r w:rsidR="000A0DBA">
          <w:rPr>
            <w:color w:val="0000FF"/>
          </w:rPr>
          <w:t>Форма</w:t>
        </w:r>
      </w:hyperlink>
      <w:r w:rsidR="000A0DBA">
        <w:t xml:space="preserve"> утверждена в соответствии со </w:t>
      </w:r>
      <w:hyperlink r:id="rId8" w:history="1">
        <w:r w:rsidR="000A0DBA">
          <w:rPr>
            <w:color w:val="0000FF"/>
          </w:rPr>
          <w:t>статьей 17</w:t>
        </w:r>
      </w:hyperlink>
      <w:r w:rsidR="000A0DBA">
        <w:t xml:space="preserve"> Федерального закона от 6 октября 2003 г. N 131-ФЗ "Об общих принципах организации местного самоуправления в Российской Федерации" и </w:t>
      </w:r>
      <w:hyperlink r:id="rId9" w:history="1">
        <w:r w:rsidR="000A0DBA">
          <w:rPr>
            <w:color w:val="0000FF"/>
          </w:rPr>
          <w:t>пунктом 2</w:t>
        </w:r>
      </w:hyperlink>
      <w:r w:rsidR="000A0DBA">
        <w:t xml:space="preserve"> постановления Правительства Российской Федерации от 11 ноября 2006 г. N 670 "О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образования".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адресной </w:t>
      </w:r>
      <w:hyperlink w:anchor="P60" w:history="1">
        <w:r>
          <w:rPr>
            <w:color w:val="0000FF"/>
          </w:rPr>
          <w:t>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По </w:t>
      </w:r>
      <w:hyperlink w:anchor="P61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68" w:history="1">
        <w:r>
          <w:rPr>
            <w:color w:val="0000FF"/>
          </w:rPr>
          <w:t>графе 2</w:t>
        </w:r>
      </w:hyperlink>
      <w:r>
        <w:t xml:space="preserve">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сайте системы сбора отчетности Росстата в информационно-телекоммуникационной сети "Интернет" по адресу: https://websbor.gks.ru/online/info.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69" w:history="1">
        <w:r>
          <w:rPr>
            <w:color w:val="0000FF"/>
          </w:rPr>
          <w:t>графе 3</w:t>
        </w:r>
      </w:hyperlink>
      <w:r>
        <w:t xml:space="preserve"> кодовой части формы титульного листа проставляется код типа муниципального образования: муниципальный район - 13, муниципальный округ - 20, городской округ - 15, городской округ с внутригородским делением - 16, внутригородской район - 17, внутригородская территория (внутригородское муниципальное образование) города федерального значения - 12, городское поселение - 10, сельское поселение - 11.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графе 4</w:t>
        </w:r>
      </w:hyperlink>
      <w:r>
        <w:t xml:space="preserve"> кодовой части формы титульного листа проставляется код </w:t>
      </w:r>
      <w:hyperlink r:id="rId10" w:history="1">
        <w:r>
          <w:rPr>
            <w:color w:val="0000FF"/>
          </w:rPr>
          <w:t>ОКТМО</w:t>
        </w:r>
      </w:hyperlink>
      <w:r>
        <w:t xml:space="preserve"> муниципального образования, за которое предоставляется отчет.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1" w:history="1">
        <w:r>
          <w:rPr>
            <w:color w:val="0000FF"/>
          </w:rPr>
          <w:t>форме</w:t>
        </w:r>
      </w:hyperlink>
      <w:r>
        <w:t xml:space="preserve"> приводятся первичные статистические данные (далее - данные) по организациям, </w:t>
      </w:r>
      <w:r>
        <w:lastRenderedPageBreak/>
        <w:t>расположенным на территории муниципального образования, независимо от подчиненности и источников финансирования.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С целью получения данных по муниципальному району рекомендуем городским и сельским поселениям, входящим в его состав, оказать содействие администрации муниципального района в сборе данных.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По муниципальным образованиям, наделенным статусом муниципального района, имеющим в своем составе городские и сельские поселения и не имеющим собственной территории, предоставляется сводный отчет, обобщающий входящие в его состав городские и сельские муниципальные образования.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По муниципальным образованиям, наделенным статусом муниципального района и имеющим в своем составе межселенные территории, заполняются </w:t>
      </w:r>
      <w:hyperlink w:anchor="P84" w:history="1">
        <w:r>
          <w:rPr>
            <w:color w:val="0000FF"/>
          </w:rPr>
          <w:t>графа 4</w:t>
        </w:r>
      </w:hyperlink>
      <w:r>
        <w:t xml:space="preserve"> и </w:t>
      </w:r>
      <w:hyperlink w:anchor="P85" w:history="1">
        <w:r>
          <w:rPr>
            <w:color w:val="0000FF"/>
          </w:rPr>
          <w:t>графа 5</w:t>
        </w:r>
      </w:hyperlink>
      <w:r>
        <w:t>: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по </w:t>
      </w:r>
      <w:hyperlink w:anchor="P84" w:history="1">
        <w:r>
          <w:rPr>
            <w:color w:val="0000FF"/>
          </w:rPr>
          <w:t>графе 4</w:t>
        </w:r>
      </w:hyperlink>
      <w:r>
        <w:t xml:space="preserve"> - сводные данные по муниципальному району, включая данные по межселенной территории;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по </w:t>
      </w:r>
      <w:hyperlink w:anchor="P85" w:history="1">
        <w:r>
          <w:rPr>
            <w:color w:val="0000FF"/>
          </w:rPr>
          <w:t>графе 5</w:t>
        </w:r>
      </w:hyperlink>
      <w:r>
        <w:t xml:space="preserve"> - данные только по межселенной территории.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Данные </w:t>
      </w:r>
      <w:hyperlink w:anchor="P91" w:history="1">
        <w:r>
          <w:rPr>
            <w:color w:val="0000FF"/>
          </w:rPr>
          <w:t>строк 1</w:t>
        </w:r>
      </w:hyperlink>
      <w:r>
        <w:t xml:space="preserve">, </w:t>
      </w:r>
      <w:hyperlink w:anchor="P233" w:history="1">
        <w:r>
          <w:rPr>
            <w:color w:val="0000FF"/>
          </w:rPr>
          <w:t>26</w:t>
        </w:r>
      </w:hyperlink>
      <w:r>
        <w:t xml:space="preserve">, </w:t>
      </w:r>
      <w:hyperlink w:anchor="P248" w:history="1">
        <w:r>
          <w:rPr>
            <w:color w:val="0000FF"/>
          </w:rPr>
          <w:t>28</w:t>
        </w:r>
      </w:hyperlink>
      <w:r>
        <w:t xml:space="preserve">, </w:t>
      </w:r>
      <w:hyperlink w:anchor="P258" w:history="1">
        <w:r>
          <w:rPr>
            <w:color w:val="0000FF"/>
          </w:rPr>
          <w:t>30</w:t>
        </w:r>
      </w:hyperlink>
      <w:r>
        <w:t xml:space="preserve">, </w:t>
      </w:r>
      <w:hyperlink w:anchor="P268" w:history="1">
        <w:r>
          <w:rPr>
            <w:color w:val="0000FF"/>
          </w:rPr>
          <w:t>32</w:t>
        </w:r>
      </w:hyperlink>
      <w:r>
        <w:t xml:space="preserve">, </w:t>
      </w:r>
      <w:hyperlink w:anchor="P278" w:history="1">
        <w:r>
          <w:rPr>
            <w:color w:val="0000FF"/>
          </w:rPr>
          <w:t>34</w:t>
        </w:r>
      </w:hyperlink>
      <w:r>
        <w:t xml:space="preserve">, </w:t>
      </w:r>
      <w:hyperlink w:anchor="P288" w:history="1">
        <w:r>
          <w:rPr>
            <w:color w:val="0000FF"/>
          </w:rPr>
          <w:t>36</w:t>
        </w:r>
      </w:hyperlink>
      <w:r>
        <w:t xml:space="preserve">, </w:t>
      </w:r>
      <w:hyperlink w:anchor="P298" w:history="1">
        <w:r>
          <w:rPr>
            <w:color w:val="0000FF"/>
          </w:rPr>
          <w:t>38</w:t>
        </w:r>
      </w:hyperlink>
      <w:r>
        <w:t xml:space="preserve">, </w:t>
      </w:r>
      <w:hyperlink w:anchor="P308" w:history="1">
        <w:r>
          <w:rPr>
            <w:color w:val="0000FF"/>
          </w:rPr>
          <w:t>40</w:t>
        </w:r>
      </w:hyperlink>
      <w:r>
        <w:t xml:space="preserve">, </w:t>
      </w:r>
      <w:hyperlink w:anchor="P318" w:history="1">
        <w:r>
          <w:rPr>
            <w:color w:val="0000FF"/>
          </w:rPr>
          <w:t>42</w:t>
        </w:r>
      </w:hyperlink>
      <w:r>
        <w:t xml:space="preserve">, </w:t>
      </w:r>
      <w:hyperlink w:anchor="P333" w:history="1">
        <w:r>
          <w:rPr>
            <w:color w:val="0000FF"/>
          </w:rPr>
          <w:t>45</w:t>
        </w:r>
      </w:hyperlink>
      <w:r>
        <w:t xml:space="preserve">, </w:t>
      </w:r>
      <w:hyperlink w:anchor="P353" w:history="1">
        <w:r>
          <w:rPr>
            <w:color w:val="0000FF"/>
          </w:rPr>
          <w:t>49</w:t>
        </w:r>
      </w:hyperlink>
      <w:r>
        <w:t xml:space="preserve">, </w:t>
      </w:r>
      <w:hyperlink w:anchor="P368" w:history="1">
        <w:r>
          <w:rPr>
            <w:color w:val="0000FF"/>
          </w:rPr>
          <w:t>52</w:t>
        </w:r>
      </w:hyperlink>
      <w:r>
        <w:t xml:space="preserve">, </w:t>
      </w:r>
      <w:hyperlink w:anchor="P383" w:history="1">
        <w:r>
          <w:rPr>
            <w:color w:val="0000FF"/>
          </w:rPr>
          <w:t>55</w:t>
        </w:r>
      </w:hyperlink>
      <w:r>
        <w:t xml:space="preserve">, </w:t>
      </w:r>
      <w:hyperlink w:anchor="P468" w:history="1">
        <w:r>
          <w:rPr>
            <w:color w:val="0000FF"/>
          </w:rPr>
          <w:t>69</w:t>
        </w:r>
      </w:hyperlink>
      <w:r>
        <w:t xml:space="preserve"> - </w:t>
      </w:r>
      <w:hyperlink w:anchor="P478" w:history="1">
        <w:r>
          <w:rPr>
            <w:color w:val="0000FF"/>
          </w:rPr>
          <w:t>71</w:t>
        </w:r>
      </w:hyperlink>
      <w:r>
        <w:t xml:space="preserve"> показываются с одним десятичным знаком; </w:t>
      </w:r>
      <w:hyperlink w:anchor="P483" w:history="1">
        <w:r>
          <w:rPr>
            <w:color w:val="0000FF"/>
          </w:rPr>
          <w:t>72</w:t>
        </w:r>
      </w:hyperlink>
      <w:r>
        <w:t xml:space="preserve"> - </w:t>
      </w:r>
      <w:hyperlink w:anchor="P497" w:history="1">
        <w:r>
          <w:rPr>
            <w:color w:val="0000FF"/>
          </w:rPr>
          <w:t>75</w:t>
        </w:r>
      </w:hyperlink>
      <w:r>
        <w:t xml:space="preserve"> - с двумя десятичными знаками; остальные - в целых числах.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Территория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 xml:space="preserve">В </w:t>
      </w:r>
      <w:hyperlink w:anchor="P91" w:history="1">
        <w:r>
          <w:rPr>
            <w:color w:val="0000FF"/>
          </w:rPr>
          <w:t>строке 1</w:t>
        </w:r>
      </w:hyperlink>
      <w:r>
        <w:t xml:space="preserve"> показывается общая площадь земель муниципального образования (в соответствии с </w:t>
      </w:r>
      <w:hyperlink r:id="rId11" w:history="1">
        <w:r>
          <w:rPr>
            <w:color w:val="0000FF"/>
          </w:rPr>
          <w:t>формой</w:t>
        </w:r>
      </w:hyperlink>
      <w:r>
        <w:t xml:space="preserve"> N 22-2 "Сведения о наличии и распределении земель по категориям и угодьям", разрабатываемой </w:t>
      </w:r>
      <w:proofErr w:type="spellStart"/>
      <w:r>
        <w:t>Росреестром</w:t>
      </w:r>
      <w:proofErr w:type="spellEnd"/>
      <w:r>
        <w:t>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-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так далее).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Объекты бытового обслуживания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 xml:space="preserve">Используемые в настоящей </w:t>
      </w:r>
      <w:hyperlink w:anchor="P41" w:history="1">
        <w:r>
          <w:rPr>
            <w:color w:val="0000FF"/>
          </w:rPr>
          <w:t>форме</w:t>
        </w:r>
      </w:hyperlink>
      <w:r>
        <w:t xml:space="preserve"> определения объектов бытового обслуживания приведены на основе </w:t>
      </w:r>
      <w:hyperlink r:id="rId12" w:history="1">
        <w:r>
          <w:rPr>
            <w:color w:val="0000FF"/>
          </w:rPr>
          <w:t>ГОСТ Р 57137-2016</w:t>
        </w:r>
      </w:hyperlink>
      <w:r>
        <w:t xml:space="preserve"> "Бытовое обслуживание населения. Термины и определения".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101" w:history="1">
        <w:r>
          <w:rPr>
            <w:color w:val="0000FF"/>
          </w:rPr>
          <w:t>строке 2</w:t>
        </w:r>
      </w:hyperlink>
      <w:r>
        <w:t xml:space="preserve">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населения, находящихся в собственности (на балансе) юридических лиц всех форм собственности, индивидуальных предпринимателей и </w:t>
      </w:r>
      <w:proofErr w:type="spellStart"/>
      <w:r>
        <w:t>самозанятых</w:t>
      </w:r>
      <w:proofErr w:type="spellEnd"/>
      <w:r>
        <w:t>, оказывающих услуги на собственных или арендованных площадях, а также на площадях заказчика.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К объектам бытового обслуживания населения относятся предприятия (организации) бытового обслуживания; специально оборудованные помещения (их части), предназначенные для оказания услуг населению и обеспеченные необходимым оборудованием (например, ателье, мастерские, павильоны, салоны).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106" w:history="1">
        <w:r>
          <w:rPr>
            <w:color w:val="0000FF"/>
          </w:rPr>
          <w:t>строках 3</w:t>
        </w:r>
      </w:hyperlink>
      <w:r>
        <w:t xml:space="preserve"> - </w:t>
      </w:r>
      <w:hyperlink w:anchor="P162" w:history="1">
        <w:r>
          <w:rPr>
            <w:color w:val="0000FF"/>
          </w:rPr>
          <w:t>14</w:t>
        </w:r>
      </w:hyperlink>
      <w:r>
        <w:t xml:space="preserve"> и </w:t>
      </w:r>
      <w:hyperlink w:anchor="P172" w:history="1">
        <w:r>
          <w:rPr>
            <w:color w:val="0000FF"/>
          </w:rPr>
          <w:t>16</w:t>
        </w:r>
      </w:hyperlink>
      <w:r>
        <w:t xml:space="preserve"> - </w:t>
      </w:r>
      <w:hyperlink w:anchor="P213" w:history="1">
        <w:r>
          <w:rPr>
            <w:color w:val="0000FF"/>
          </w:rPr>
          <w:t>24</w:t>
        </w:r>
      </w:hyperlink>
      <w:r>
        <w:t xml:space="preserve"> 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</w:t>
      </w:r>
      <w:hyperlink r:id="rId13" w:history="1">
        <w:r>
          <w:rPr>
            <w:color w:val="0000FF"/>
          </w:rPr>
          <w:t>группировкой</w:t>
        </w:r>
      </w:hyperlink>
      <w:r>
        <w:t xml:space="preserve"> "Платные услуги населению" на основе Общероссийского классификатора продукции по видам экономической деятельности (ОКПД2) ОК 034-</w:t>
      </w:r>
      <w:r>
        <w:lastRenderedPageBreak/>
        <w:t>2014 (КПЕС 2008), утвержденной приказом Росстата от 23 мая 2016 г. N 244.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101" w:history="1">
        <w:r w:rsidR="000A0DBA">
          <w:rPr>
            <w:color w:val="0000FF"/>
          </w:rPr>
          <w:t>Строка 2</w:t>
        </w:r>
      </w:hyperlink>
      <w:r w:rsidR="000A0DBA">
        <w:t xml:space="preserve"> равна сумме </w:t>
      </w:r>
      <w:hyperlink w:anchor="P106" w:history="1">
        <w:r w:rsidR="000A0DBA">
          <w:rPr>
            <w:color w:val="0000FF"/>
          </w:rPr>
          <w:t>строк 3</w:t>
        </w:r>
      </w:hyperlink>
      <w:r w:rsidR="000A0DBA">
        <w:t xml:space="preserve"> - </w:t>
      </w:r>
      <w:hyperlink w:anchor="P162" w:history="1">
        <w:r w:rsidR="000A0DBA">
          <w:rPr>
            <w:color w:val="0000FF"/>
          </w:rPr>
          <w:t>14</w:t>
        </w:r>
      </w:hyperlink>
      <w:r w:rsidR="000A0DBA">
        <w:t>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Ателье (мастерская, салон), занятое оказанием нескольких видов бытовых услуг, </w:t>
      </w:r>
      <w:proofErr w:type="gramStart"/>
      <w:r>
        <w:t>например</w:t>
      </w:r>
      <w:proofErr w:type="gramEnd"/>
      <w:r>
        <w:t xml:space="preserve"> банных и парикмахерских, показывается один раз по преобладающему виду услуг (по объему оказанных услуг населению в денежном выражении).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В многопрофильном предприятии (доме, комбинате) бытового обслуживания каждое ателье (мастерская, салон, павильон) учитывается самостоятельно.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случае,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или </w:t>
      </w:r>
      <w:proofErr w:type="spellStart"/>
      <w:r>
        <w:t>самозанятых</w:t>
      </w:r>
      <w:proofErr w:type="spellEnd"/>
      <w:r>
        <w:t xml:space="preserve">, число объектов бытового обслуживания определяется по числу индивидуальных предпринимателей или </w:t>
      </w:r>
      <w:proofErr w:type="spellStart"/>
      <w:r>
        <w:t>самозанятых</w:t>
      </w:r>
      <w:proofErr w:type="spellEnd"/>
      <w:r>
        <w:t>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142" w:history="1">
        <w:r>
          <w:rPr>
            <w:color w:val="0000FF"/>
          </w:rPr>
          <w:t>строке 10</w:t>
        </w:r>
      </w:hyperlink>
      <w:r>
        <w:t xml:space="preserve"> учитываются общедоступные бани и душевые, а также сауны.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147" w:history="1">
        <w:r>
          <w:rPr>
            <w:color w:val="0000FF"/>
          </w:rPr>
          <w:t>строке 11</w:t>
        </w:r>
      </w:hyperlink>
      <w:r>
        <w:t xml:space="preserve"> учитываются объекты бытового обслуживания, оказывающие услуги парикмахерских, косметические услуги по уходу за кожей лица и тела, услуги маникюра и педикюра.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152" w:history="1">
        <w:r>
          <w:rPr>
            <w:color w:val="0000FF"/>
          </w:rPr>
          <w:t>строке 12</w:t>
        </w:r>
      </w:hyperlink>
      <w:r>
        <w:t xml:space="preserve"> учитываются объекты бытового обслуживания, оказывающие услуги фотоателье, фотолабораторий (фотоуслуги) и </w:t>
      </w:r>
      <w:proofErr w:type="spellStart"/>
      <w:r>
        <w:t>киноуслуги</w:t>
      </w:r>
      <w:proofErr w:type="spellEnd"/>
      <w:r>
        <w:t>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162" w:history="1">
        <w:r>
          <w:rPr>
            <w:color w:val="0000FF"/>
          </w:rPr>
          <w:t>строках 14</w:t>
        </w:r>
      </w:hyperlink>
      <w:r>
        <w:t xml:space="preserve"> и </w:t>
      </w:r>
      <w:hyperlink w:anchor="P213" w:history="1">
        <w:r>
          <w:rPr>
            <w:color w:val="0000FF"/>
          </w:rPr>
          <w:t>24</w:t>
        </w:r>
      </w:hyperlink>
      <w:r>
        <w:t xml:space="preserve"> учитываются объекты бытового обслуживания, оказывающие населению услуги по переработке сельскохозяйственной продукции; граверные работы по металлу, стеклу, фарфору, дереву, керамике; окраске тканей и текстильных изделий; распиловке древесины; переплетные, брошюровочные, окантовочные, картонажные работы; услуги по общей уборке жилых домов и квартир; услуги справочно-информационной службы по выдаче справок.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Более подробный перечень прочих видов бытовых услуг размещен на интернет-сайте Росстата по адресу: rosstat.gov.ru/Статистика/Официальная статистика/Предпринимательство/Розничная торговля, услуги населению, туризм/Информация/ Номенклатура услуг по </w:t>
      </w:r>
      <w:hyperlink r:id="rId14" w:history="1">
        <w:r>
          <w:rPr>
            <w:color w:val="0000FF"/>
          </w:rPr>
          <w:t>ОКПД2</w:t>
        </w:r>
      </w:hyperlink>
      <w:r>
        <w:t>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167" w:history="1">
        <w:r>
          <w:rPr>
            <w:color w:val="0000FF"/>
          </w:rPr>
          <w:t>строке 15</w:t>
        </w:r>
      </w:hyperlink>
      <w:r>
        <w:t xml:space="preserve"> учитываются все приемные пункты бытового обслуживания населения, осуществляющие прием и выдачу заказов населению, расположенные на отдельных от ателье (мастерской, салона) площадях и действующие по состоянию на 31 декабря отчетного года.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При этом необходимо обратить внимание на то, чтобы приемные пункты, расположенные на арендуемых площадях, не были учтены дважды. В случае, когда один и тот же приемщик принимает заказы по нескольким видам бытовых услуг, учитывать приемный пункт следует один раз по преобладающему виду услуг (по объему оказанных услуг населению в денежном выражении).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167" w:history="1">
        <w:r w:rsidR="000A0DBA">
          <w:rPr>
            <w:color w:val="0000FF"/>
          </w:rPr>
          <w:t>Строка 15</w:t>
        </w:r>
      </w:hyperlink>
      <w:r w:rsidR="000A0DBA">
        <w:t xml:space="preserve"> равна сумме </w:t>
      </w:r>
      <w:hyperlink w:anchor="P172" w:history="1">
        <w:r w:rsidR="000A0DBA">
          <w:rPr>
            <w:color w:val="0000FF"/>
          </w:rPr>
          <w:t>строк 16</w:t>
        </w:r>
      </w:hyperlink>
      <w:r w:rsidR="000A0DBA">
        <w:t xml:space="preserve"> - </w:t>
      </w:r>
      <w:hyperlink w:anchor="P213" w:history="1">
        <w:r w:rsidR="000A0DBA">
          <w:rPr>
            <w:color w:val="0000FF"/>
          </w:rPr>
          <w:t>24</w:t>
        </w:r>
      </w:hyperlink>
      <w:r w:rsidR="000A0DBA">
        <w:t>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В число приемных пунктов включаются также передвижные приемные пункты, осуществляющие прием и выдачу заказов в населенных пунктах по утвержденному графику работы.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Передвижной приемный пункт бытового обслуживания - транспортное средство, оборудованное и используемое только для приема и транспортирования в бытовом обслуживании определенных видов изделий или для оказания бытовых услуг.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населению заказов по стирке белья, химической чистке </w:t>
      </w:r>
      <w:r>
        <w:lastRenderedPageBreak/>
        <w:t>и крашению вещей, ремонту бытовых машин и приборов, готовых изделий.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Объекты розничной торговли и общественного питания</w:t>
      </w:r>
    </w:p>
    <w:p w:rsidR="000A0DBA" w:rsidRDefault="000A0DBA">
      <w:pPr>
        <w:pStyle w:val="ConsPlusNormal"/>
        <w:jc w:val="both"/>
      </w:pPr>
    </w:p>
    <w:p w:rsidR="000A0DBA" w:rsidRDefault="00850F13">
      <w:pPr>
        <w:pStyle w:val="ConsPlusNormal"/>
        <w:ind w:firstLine="540"/>
        <w:jc w:val="both"/>
      </w:pPr>
      <w:hyperlink w:anchor="P219" w:history="1">
        <w:r w:rsidR="000A0DBA">
          <w:rPr>
            <w:color w:val="0000FF"/>
          </w:rPr>
          <w:t>Раздел</w:t>
        </w:r>
      </w:hyperlink>
      <w:r w:rsidR="000A0DBA">
        <w:t xml:space="preserve"> заполняется по всем объектам торговли и общественного питания, находящимся на территории муниципального образования и функционирующим по состоянию на 31 декабря отчетного года. В данном </w:t>
      </w:r>
      <w:hyperlink w:anchor="P219" w:history="1">
        <w:r w:rsidR="000A0DBA">
          <w:rPr>
            <w:color w:val="0000FF"/>
          </w:rPr>
          <w:t>разделе</w:t>
        </w:r>
      </w:hyperlink>
      <w:r w:rsidR="000A0DBA">
        <w:t xml:space="preserve"> учитываются собственные и арендованные объекты розничной торговли и общественного питания организаций, независимо от их организационно-правовой формы, индивидуальных предпринимателей и </w:t>
      </w:r>
      <w:proofErr w:type="spellStart"/>
      <w:r w:rsidR="000A0DBA">
        <w:t>самозанятых</w:t>
      </w:r>
      <w:proofErr w:type="spellEnd"/>
      <w:r w:rsidR="000A0DBA">
        <w:t>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Используемые в настоящей </w:t>
      </w:r>
      <w:hyperlink w:anchor="P41" w:history="1">
        <w:r>
          <w:rPr>
            <w:color w:val="0000FF"/>
          </w:rPr>
          <w:t>форме</w:t>
        </w:r>
      </w:hyperlink>
      <w:r>
        <w:t xml:space="preserve"> определения объектов торговли и общественного питания приведены на основе "</w:t>
      </w:r>
      <w:hyperlink r:id="rId15" w:history="1">
        <w:r>
          <w:rPr>
            <w:color w:val="0000FF"/>
          </w:rPr>
          <w:t>ГОСТ Р 51303-2013</w:t>
        </w:r>
      </w:hyperlink>
      <w:r>
        <w:t xml:space="preserve">. Национальный стандарт Российской Федерации. Торговля. Термины и определения", утвержденный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28 августа 2013 г. N 582-ст, "</w:t>
      </w:r>
      <w:hyperlink r:id="rId17" w:history="1">
        <w:r>
          <w:rPr>
            <w:color w:val="0000FF"/>
          </w:rPr>
          <w:t>ГОСТ 30389-2013</w:t>
        </w:r>
      </w:hyperlink>
      <w:r>
        <w:t xml:space="preserve">. Межгосударственный стандарт. Услуги общественного питания. Предприятия общественного питания. Классификация и общие требования", введенный в действие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22 ноября 2013 г. N 1676-ст.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228" w:history="1">
        <w:r>
          <w:rPr>
            <w:color w:val="0000FF"/>
          </w:rPr>
          <w:t>строке 25</w:t>
        </w:r>
      </w:hyperlink>
      <w:r>
        <w:t xml:space="preserve"> указывается количество магазинов. Магазин &lt;1&gt; - стационарный торговый объект, предназначенный для продажи товаров и оказания услуг покупателям, в составе которого имеются торговые залы, подсобные, административно-бытовые помещения и складские помещения.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0DBA" w:rsidRDefault="000A0DBA">
      <w:pPr>
        <w:pStyle w:val="ConsPlusNormal"/>
        <w:spacing w:before="220"/>
        <w:ind w:firstLine="540"/>
        <w:jc w:val="both"/>
      </w:pPr>
      <w:bookmarkStart w:id="95" w:name="P710"/>
      <w:bookmarkEnd w:id="95"/>
      <w:r>
        <w:t xml:space="preserve">&lt;1&gt; Здесь и далее значение понятия приведено исключительно в целях заполнения настоящей </w:t>
      </w:r>
      <w:hyperlink w:anchor="P41" w:history="1">
        <w:r>
          <w:rPr>
            <w:color w:val="0000FF"/>
          </w:rPr>
          <w:t>формы</w:t>
        </w:r>
      </w:hyperlink>
      <w:r>
        <w:t>.</w:t>
      </w:r>
    </w:p>
    <w:p w:rsidR="000A0DBA" w:rsidRDefault="000A0DBA">
      <w:pPr>
        <w:pStyle w:val="ConsPlusNormal"/>
        <w:jc w:val="both"/>
      </w:pPr>
    </w:p>
    <w:p w:rsidR="000A0DBA" w:rsidRDefault="00850F13">
      <w:pPr>
        <w:pStyle w:val="ConsPlusNormal"/>
        <w:ind w:firstLine="540"/>
        <w:jc w:val="both"/>
      </w:pPr>
      <w:hyperlink w:anchor="P243" w:history="1">
        <w:r w:rsidR="000A0DBA">
          <w:rPr>
            <w:color w:val="0000FF"/>
          </w:rPr>
          <w:t>Строка 27</w:t>
        </w:r>
      </w:hyperlink>
      <w:r w:rsidR="000A0DBA">
        <w:t xml:space="preserve"> гипермаркеты </w:t>
      </w:r>
      <w:hyperlink w:anchor="P710" w:history="1">
        <w:r w:rsidR="000A0DBA">
          <w:rPr>
            <w:color w:val="0000FF"/>
          </w:rPr>
          <w:t>&lt;1&gt;</w:t>
        </w:r>
      </w:hyperlink>
      <w:r w:rsidR="000A0DBA">
        <w:t xml:space="preserve"> - магазины с площадью торгового зала от 5000 м</w:t>
      </w:r>
      <w:r w:rsidR="000A0DBA">
        <w:rPr>
          <w:vertAlign w:val="superscript"/>
        </w:rPr>
        <w:t>2</w:t>
      </w:r>
      <w:r w:rsidR="000A0DBA">
        <w:t>,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253" w:history="1">
        <w:r w:rsidR="000A0DBA">
          <w:rPr>
            <w:color w:val="0000FF"/>
          </w:rPr>
          <w:t>Строка 29</w:t>
        </w:r>
      </w:hyperlink>
      <w:r w:rsidR="000A0DBA">
        <w:t xml:space="preserve"> супермаркеты (универсамы) </w:t>
      </w:r>
      <w:hyperlink w:anchor="P710" w:history="1">
        <w:r w:rsidR="000A0DBA">
          <w:rPr>
            <w:color w:val="0000FF"/>
          </w:rPr>
          <w:t>&lt;1&gt;</w:t>
        </w:r>
      </w:hyperlink>
      <w:r w:rsidR="000A0DBA">
        <w:t xml:space="preserve"> - магазины с площадью торгового зала от 400 м</w:t>
      </w:r>
      <w:r w:rsidR="000A0DBA">
        <w:rPr>
          <w:vertAlign w:val="superscript"/>
        </w:rPr>
        <w:t>2</w:t>
      </w:r>
      <w:r w:rsidR="000A0DBA">
        <w:t>, в которых осуществляют продажу продовольственных и непродовольственных товаров повседневного спроса преимущественно по методу самообслуживания.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По данной </w:t>
      </w:r>
      <w:hyperlink w:anchor="P253" w:history="1">
        <w:r>
          <w:rPr>
            <w:color w:val="0000FF"/>
          </w:rPr>
          <w:t>строке</w:t>
        </w:r>
      </w:hyperlink>
      <w:r>
        <w:t xml:space="preserve"> также учитываются магазины "Гастроном". Гастроном </w:t>
      </w:r>
      <w:hyperlink w:anchor="P710" w:history="1">
        <w:r>
          <w:rPr>
            <w:color w:val="0000FF"/>
          </w:rPr>
          <w:t>&lt;1&gt;</w:t>
        </w:r>
      </w:hyperlink>
      <w:r>
        <w:t xml:space="preserve"> - магазин с площадью торгового зала от 400 м</w:t>
      </w:r>
      <w:r>
        <w:rPr>
          <w:vertAlign w:val="superscript"/>
        </w:rPr>
        <w:t>2</w:t>
      </w:r>
      <w:r>
        <w:t>, в котором осуществляют продажу продовольственных товаров универсального ассортимента с преобладанием гастрономических товаров (например, сыров, колбасных изделий, фруктов, вино-водочных изделий и безалкогольных напитков) преимущественно с использованием индивидуального обслуживания покупателей через прилавок.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263" w:history="1">
        <w:r w:rsidR="000A0DBA">
          <w:rPr>
            <w:color w:val="0000FF"/>
          </w:rPr>
          <w:t>Строка 31</w:t>
        </w:r>
      </w:hyperlink>
      <w:r w:rsidR="000A0DBA">
        <w:t xml:space="preserve"> </w:t>
      </w:r>
      <w:hyperlink w:anchor="P710" w:history="1">
        <w:r w:rsidR="000A0DBA">
          <w:rPr>
            <w:color w:val="0000FF"/>
          </w:rPr>
          <w:t>&lt;1&gt;</w:t>
        </w:r>
      </w:hyperlink>
      <w:r w:rsidR="000A0DBA">
        <w:t xml:space="preserve"> специализированные продовольственные магазины - магазины, в которых осуществляется продажа товаров одной продовольственной группы или ее части ("рыба", "мясо", "колбасы", "минеральные воды", "хлеб", "овощи-фрукты" и так далее). По данной </w:t>
      </w:r>
      <w:hyperlink w:anchor="P263" w:history="1">
        <w:r w:rsidR="000A0DBA">
          <w:rPr>
            <w:color w:val="0000FF"/>
          </w:rPr>
          <w:t>строке</w:t>
        </w:r>
      </w:hyperlink>
      <w:r w:rsidR="000A0DBA">
        <w:t xml:space="preserve"> также учитываются магазины-салоны (бутики).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273" w:history="1">
        <w:r w:rsidR="000A0DBA">
          <w:rPr>
            <w:color w:val="0000FF"/>
          </w:rPr>
          <w:t>Строка 33</w:t>
        </w:r>
      </w:hyperlink>
      <w:r w:rsidR="000A0DBA">
        <w:t xml:space="preserve"> </w:t>
      </w:r>
      <w:hyperlink w:anchor="P710" w:history="1">
        <w:r w:rsidR="000A0DBA">
          <w:rPr>
            <w:color w:val="0000FF"/>
          </w:rPr>
          <w:t>&lt;1&gt;</w:t>
        </w:r>
      </w:hyperlink>
      <w:r w:rsidR="000A0DBA">
        <w:t xml:space="preserve"> специализированные непродовольственные магазины - магазины, в которых осуществляется продажа товаров одной непродовольственной группы или ее части ("одежда", "обувь", "ткани", "мебель", "книги", "</w:t>
      </w:r>
      <w:proofErr w:type="spellStart"/>
      <w:r w:rsidR="000A0DBA">
        <w:t>зоотовары</w:t>
      </w:r>
      <w:proofErr w:type="spellEnd"/>
      <w:r w:rsidR="000A0DBA">
        <w:t xml:space="preserve">", "семена", "цветы" и так далее). По данной </w:t>
      </w:r>
      <w:hyperlink w:anchor="P273" w:history="1">
        <w:r w:rsidR="000A0DBA">
          <w:rPr>
            <w:color w:val="0000FF"/>
          </w:rPr>
          <w:t>строке</w:t>
        </w:r>
      </w:hyperlink>
      <w:r w:rsidR="000A0DBA">
        <w:t xml:space="preserve"> также учитываются магазины-салоны (бутики).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283" w:history="1">
        <w:r w:rsidR="000A0DBA">
          <w:rPr>
            <w:color w:val="0000FF"/>
          </w:rPr>
          <w:t>Строка 35</w:t>
        </w:r>
      </w:hyperlink>
      <w:r w:rsidR="000A0DBA">
        <w:t xml:space="preserve"> </w:t>
      </w:r>
      <w:proofErr w:type="spellStart"/>
      <w:r w:rsidR="000A0DBA">
        <w:t>минимаркеты</w:t>
      </w:r>
      <w:proofErr w:type="spellEnd"/>
      <w:r w:rsidR="000A0DBA">
        <w:t xml:space="preserve"> (магазины "Продукты") </w:t>
      </w:r>
      <w:hyperlink w:anchor="P710" w:history="1">
        <w:r w:rsidR="000A0DBA">
          <w:rPr>
            <w:color w:val="0000FF"/>
          </w:rPr>
          <w:t>&lt;1&gt;</w:t>
        </w:r>
      </w:hyperlink>
      <w:r w:rsidR="000A0DBA">
        <w:t xml:space="preserve">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293" w:history="1">
        <w:r w:rsidR="000A0DBA">
          <w:rPr>
            <w:color w:val="0000FF"/>
          </w:rPr>
          <w:t>Строка 37</w:t>
        </w:r>
      </w:hyperlink>
      <w:r w:rsidR="000A0DBA">
        <w:t xml:space="preserve"> универмаги </w:t>
      </w:r>
      <w:hyperlink w:anchor="P710" w:history="1">
        <w:r w:rsidR="000A0DBA">
          <w:rPr>
            <w:color w:val="0000FF"/>
          </w:rPr>
          <w:t>&lt;1&gt;</w:t>
        </w:r>
      </w:hyperlink>
      <w:r w:rsidR="000A0DBA">
        <w:t xml:space="preserve"> - магазины с совокупной площадью торговых залов от 3500 м</w:t>
      </w:r>
      <w:r w:rsidR="000A0DBA">
        <w:rPr>
          <w:vertAlign w:val="superscript"/>
        </w:rPr>
        <w:t>2</w:t>
      </w:r>
      <w:r w:rsidR="000A0DBA">
        <w:t xml:space="preserve"> в городском населенном пункте и от 650 м</w:t>
      </w:r>
      <w:r w:rsidR="000A0DBA">
        <w:rPr>
          <w:vertAlign w:val="superscript"/>
        </w:rPr>
        <w:t>2</w:t>
      </w:r>
      <w:r w:rsidR="000A0DBA"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303" w:history="1">
        <w:r w:rsidR="000A0DBA">
          <w:rPr>
            <w:color w:val="0000FF"/>
          </w:rPr>
          <w:t>Строка 39</w:t>
        </w:r>
      </w:hyperlink>
      <w:r w:rsidR="000A0DBA">
        <w:t xml:space="preserve"> прочие магазины </w:t>
      </w:r>
      <w:hyperlink w:anchor="P710" w:history="1">
        <w:r w:rsidR="000A0DBA">
          <w:rPr>
            <w:color w:val="0000FF"/>
          </w:rPr>
          <w:t>&lt;1&gt;</w:t>
        </w:r>
      </w:hyperlink>
      <w:r w:rsidR="000A0DBA">
        <w:t xml:space="preserve"> - предприятия розничной торговли, реализующие товары нескольких непродовольственных групп ("Промтовары", "Все для дома", "Комиссионный магазин", "</w:t>
      </w:r>
      <w:proofErr w:type="spellStart"/>
      <w:r w:rsidR="000A0DBA">
        <w:t>Секонд</w:t>
      </w:r>
      <w:proofErr w:type="spellEnd"/>
      <w:r w:rsidR="000A0DBA">
        <w:t xml:space="preserve"> </w:t>
      </w:r>
      <w:proofErr w:type="spellStart"/>
      <w:r w:rsidR="000A0DBA">
        <w:t>Хенд</w:t>
      </w:r>
      <w:proofErr w:type="spellEnd"/>
      <w:r w:rsidR="000A0DBA">
        <w:t xml:space="preserve">", "Сток", антикварные магазины, "Медтехника" и прочие). По этой </w:t>
      </w:r>
      <w:hyperlink w:anchor="P303" w:history="1">
        <w:r w:rsidR="000A0DBA">
          <w:rPr>
            <w:color w:val="0000FF"/>
          </w:rPr>
          <w:t>строке</w:t>
        </w:r>
      </w:hyperlink>
      <w:r w:rsidR="000A0DBA">
        <w:t xml:space="preserve"> также отражаются "Магазины-склады". В сельской местности по </w:t>
      </w:r>
      <w:hyperlink w:anchor="P303" w:history="1">
        <w:r w:rsidR="000A0DBA">
          <w:rPr>
            <w:color w:val="0000FF"/>
          </w:rPr>
          <w:t>строке 39</w:t>
        </w:r>
      </w:hyperlink>
      <w:r w:rsidR="000A0DBA">
        <w:t xml:space="preserve"> учитываются также торговые центры, в которые преобразованы бывшие розничные рынки.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313" w:history="1">
        <w:r>
          <w:rPr>
            <w:color w:val="0000FF"/>
          </w:rPr>
          <w:t>строке 41</w:t>
        </w:r>
      </w:hyperlink>
      <w:r>
        <w:t xml:space="preserve"> указывается количество павильонов.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Торговый павильон </w:t>
      </w:r>
      <w:hyperlink w:anchor="P710" w:history="1">
        <w:r>
          <w:rPr>
            <w:color w:val="0000FF"/>
          </w:rPr>
          <w:t>&lt;1&gt;</w:t>
        </w:r>
      </w:hyperlink>
      <w: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Торговая палатка </w:t>
      </w:r>
      <w:hyperlink w:anchor="P710" w:history="1">
        <w:r>
          <w:rPr>
            <w:color w:val="0000FF"/>
          </w:rPr>
          <w:t>&lt;1&gt;</w:t>
        </w:r>
      </w:hyperlink>
      <w:r>
        <w:t xml:space="preserve">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Киоск </w:t>
      </w:r>
      <w:hyperlink w:anchor="P710" w:history="1">
        <w:r>
          <w:rPr>
            <w:color w:val="0000FF"/>
          </w:rPr>
          <w:t>&lt;1&gt;</w:t>
        </w:r>
      </w:hyperlink>
      <w:r>
        <w:t xml:space="preserve">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Данные о количестве передвижных палаток и киосков (например, по продаже кваса, кур-гриль, мороженого), а также палаток и киосков, реализующих проездные билеты на все виды транспорта, в </w:t>
      </w:r>
      <w:hyperlink w:anchor="P323" w:history="1">
        <w:r>
          <w:rPr>
            <w:color w:val="0000FF"/>
          </w:rPr>
          <w:t>строке 43</w:t>
        </w:r>
      </w:hyperlink>
      <w:r>
        <w:t xml:space="preserve"> не отражаются.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По </w:t>
      </w:r>
      <w:hyperlink w:anchor="P328" w:history="1">
        <w:r>
          <w:rPr>
            <w:color w:val="0000FF"/>
          </w:rPr>
          <w:t>строке 44</w:t>
        </w:r>
      </w:hyperlink>
      <w:r>
        <w:t xml:space="preserve"> учитываются аптеки и аптечные магазины, включая магазины "Оптика". По данной </w:t>
      </w:r>
      <w:hyperlink w:anchor="P328" w:history="1">
        <w:r>
          <w:rPr>
            <w:color w:val="0000FF"/>
          </w:rPr>
          <w:t>строке</w:t>
        </w:r>
      </w:hyperlink>
      <w:r>
        <w:t xml:space="preserve"> не учитываются ветеринарные аптеки, которые отражаются по </w:t>
      </w:r>
      <w:hyperlink w:anchor="P303" w:history="1">
        <w:r>
          <w:rPr>
            <w:color w:val="0000FF"/>
          </w:rPr>
          <w:t>строкам 39</w:t>
        </w:r>
      </w:hyperlink>
      <w:r>
        <w:t xml:space="preserve"> и </w:t>
      </w:r>
      <w:hyperlink w:anchor="P308" w:history="1">
        <w:r>
          <w:rPr>
            <w:color w:val="0000FF"/>
          </w:rPr>
          <w:t>40</w:t>
        </w:r>
      </w:hyperlink>
      <w:r>
        <w:t>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233" w:history="1">
        <w:r>
          <w:rPr>
            <w:color w:val="0000FF"/>
          </w:rPr>
          <w:t>строках 26</w:t>
        </w:r>
      </w:hyperlink>
      <w:r>
        <w:t xml:space="preserve">, </w:t>
      </w:r>
      <w:hyperlink w:anchor="P248" w:history="1">
        <w:r>
          <w:rPr>
            <w:color w:val="0000FF"/>
          </w:rPr>
          <w:t>28</w:t>
        </w:r>
      </w:hyperlink>
      <w:r>
        <w:t xml:space="preserve">, </w:t>
      </w:r>
      <w:hyperlink w:anchor="P258" w:history="1">
        <w:r>
          <w:rPr>
            <w:color w:val="0000FF"/>
          </w:rPr>
          <w:t>30</w:t>
        </w:r>
      </w:hyperlink>
      <w:r>
        <w:t xml:space="preserve">, </w:t>
      </w:r>
      <w:hyperlink w:anchor="P268" w:history="1">
        <w:r>
          <w:rPr>
            <w:color w:val="0000FF"/>
          </w:rPr>
          <w:t>32</w:t>
        </w:r>
      </w:hyperlink>
      <w:r>
        <w:t xml:space="preserve">, </w:t>
      </w:r>
      <w:hyperlink w:anchor="P278" w:history="1">
        <w:r>
          <w:rPr>
            <w:color w:val="0000FF"/>
          </w:rPr>
          <w:t>34</w:t>
        </w:r>
      </w:hyperlink>
      <w:r>
        <w:t xml:space="preserve">, </w:t>
      </w:r>
      <w:hyperlink w:anchor="P288" w:history="1">
        <w:r>
          <w:rPr>
            <w:color w:val="0000FF"/>
          </w:rPr>
          <w:t>36</w:t>
        </w:r>
      </w:hyperlink>
      <w:r>
        <w:t xml:space="preserve">, </w:t>
      </w:r>
      <w:hyperlink w:anchor="P298" w:history="1">
        <w:r>
          <w:rPr>
            <w:color w:val="0000FF"/>
          </w:rPr>
          <w:t>38</w:t>
        </w:r>
      </w:hyperlink>
      <w:r>
        <w:t xml:space="preserve">, </w:t>
      </w:r>
      <w:hyperlink w:anchor="P308" w:history="1">
        <w:r>
          <w:rPr>
            <w:color w:val="0000FF"/>
          </w:rPr>
          <w:t>40</w:t>
        </w:r>
      </w:hyperlink>
      <w:r>
        <w:t xml:space="preserve">, </w:t>
      </w:r>
      <w:hyperlink w:anchor="P318" w:history="1">
        <w:r>
          <w:rPr>
            <w:color w:val="0000FF"/>
          </w:rPr>
          <w:t>42</w:t>
        </w:r>
      </w:hyperlink>
      <w:r>
        <w:t xml:space="preserve">, </w:t>
      </w:r>
      <w:hyperlink w:anchor="P333" w:history="1">
        <w:r>
          <w:rPr>
            <w:color w:val="0000FF"/>
          </w:rPr>
          <w:t>45</w:t>
        </w:r>
      </w:hyperlink>
      <w:r>
        <w:t xml:space="preserve"> показывается площадь торгового зала (зала для обслуживания покупателей). В нее включается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 В площадь торгового зала магазина не включается площадь для приема, хранения и подготовки товаров к продаже, подсобных и административно-бытовых помещений.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Объекты розничной торговли, расположенные в торговых центрах, торговых комплексах, </w:t>
      </w:r>
      <w:proofErr w:type="spellStart"/>
      <w:r>
        <w:t>аутлет</w:t>
      </w:r>
      <w:proofErr w:type="spellEnd"/>
      <w:r>
        <w:t xml:space="preserve">-центрах и </w:t>
      </w:r>
      <w:proofErr w:type="spellStart"/>
      <w:r>
        <w:t>моллах</w:t>
      </w:r>
      <w:proofErr w:type="spellEnd"/>
      <w:r>
        <w:t xml:space="preserve">, учитываются в </w:t>
      </w:r>
      <w:hyperlink w:anchor="P228" w:history="1">
        <w:r>
          <w:rPr>
            <w:color w:val="0000FF"/>
          </w:rPr>
          <w:t>строках 25</w:t>
        </w:r>
      </w:hyperlink>
      <w:r>
        <w:t xml:space="preserve"> - </w:t>
      </w:r>
      <w:hyperlink w:anchor="P338" w:history="1">
        <w:r>
          <w:rPr>
            <w:color w:val="0000FF"/>
          </w:rPr>
          <w:t>46</w:t>
        </w:r>
      </w:hyperlink>
      <w:r>
        <w:t>. При этом необходимо учитывать следующее.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Торговый центр </w:t>
      </w:r>
      <w:hyperlink w:anchor="P710" w:history="1">
        <w:r>
          <w:rPr>
            <w:color w:val="0000FF"/>
          </w:rPr>
          <w:t>&lt;1&gt;</w:t>
        </w:r>
      </w:hyperlink>
      <w:r>
        <w:t xml:space="preserve"> - совокупность торговых предприятий и/или предприятий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целое, и предоставляющих в границах своей территории стоянку для автомашин.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Торговый комплекс </w:t>
      </w:r>
      <w:hyperlink w:anchor="P710" w:history="1">
        <w:r>
          <w:rPr>
            <w:color w:val="0000FF"/>
          </w:rPr>
          <w:t>&lt;1&gt;</w:t>
        </w:r>
      </w:hyperlink>
      <w:r>
        <w:t xml:space="preserve"> - совокупность торговых предприятий, реализующих товары и оказывающих услуги, расположенных на определенной территории и централизующих функции хозяйственного обслуживания торговой деятельности.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Под функциями хозяйственного обслуживания торгового комплекса подразумевается, </w:t>
      </w:r>
      <w:r>
        <w:lastRenderedPageBreak/>
        <w:t>например, инженерное обеспечение (электроосвещение, тепло- и водоснабжение, канализация, средства связи), ремонт зданий, сооружений и оборудования, уборка мусора, охрана торговых объектов, организация питания служащих.</w:t>
      </w:r>
    </w:p>
    <w:p w:rsidR="000A0DBA" w:rsidRDefault="000A0DBA">
      <w:pPr>
        <w:pStyle w:val="ConsPlusNormal"/>
        <w:spacing w:before="220"/>
        <w:ind w:firstLine="540"/>
        <w:jc w:val="both"/>
      </w:pPr>
      <w:proofErr w:type="spellStart"/>
      <w:r>
        <w:t>Аутлет</w:t>
      </w:r>
      <w:proofErr w:type="spellEnd"/>
      <w:r>
        <w:t xml:space="preserve">-центр </w:t>
      </w:r>
      <w:hyperlink w:anchor="P710" w:history="1">
        <w:r>
          <w:rPr>
            <w:color w:val="0000FF"/>
          </w:rPr>
          <w:t>&lt;1&gt;</w:t>
        </w:r>
      </w:hyperlink>
      <w:r>
        <w:t xml:space="preserve"> - торговый центр с общей площадью свыше 5000 м</w:t>
      </w:r>
      <w:r>
        <w:rPr>
          <w:vertAlign w:val="superscript"/>
        </w:rPr>
        <w:t>2</w:t>
      </w:r>
      <w:r>
        <w:t>, в котором осуществляют продажу непродовольственных товаров из коллекций (групп товаров, выпущенных в обращение под единым товарным знаком или маркой), не проданных в течение сезона или нескольких сезонов в торговых предприятиях первоначального размещения коллекций, по цене, ниже установленной при продаже товаров в сезон распродажи.</w:t>
      </w:r>
    </w:p>
    <w:p w:rsidR="000A0DBA" w:rsidRDefault="000A0DBA">
      <w:pPr>
        <w:pStyle w:val="ConsPlusNormal"/>
        <w:spacing w:before="220"/>
        <w:ind w:firstLine="540"/>
        <w:jc w:val="both"/>
      </w:pPr>
      <w:proofErr w:type="spellStart"/>
      <w:r>
        <w:t>Молл</w:t>
      </w:r>
      <w:proofErr w:type="spellEnd"/>
      <w:r>
        <w:t xml:space="preserve"> </w:t>
      </w:r>
      <w:hyperlink w:anchor="P710" w:history="1">
        <w:r>
          <w:rPr>
            <w:color w:val="0000FF"/>
          </w:rPr>
          <w:t>&lt;1&gt;</w:t>
        </w:r>
      </w:hyperlink>
      <w:r>
        <w:t xml:space="preserve"> - многофункциональный торгово-развлекательный центр общей площадью от 100 000 м</w:t>
      </w:r>
      <w:r>
        <w:rPr>
          <w:vertAlign w:val="superscript"/>
        </w:rPr>
        <w:t>2</w:t>
      </w:r>
      <w:r>
        <w:t>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343" w:history="1">
        <w:r>
          <w:rPr>
            <w:color w:val="0000FF"/>
          </w:rPr>
          <w:t>строках 47</w:t>
        </w:r>
      </w:hyperlink>
      <w:r>
        <w:t xml:space="preserve"> и </w:t>
      </w:r>
      <w:hyperlink w:anchor="P358" w:history="1">
        <w:r>
          <w:rPr>
            <w:color w:val="0000FF"/>
          </w:rPr>
          <w:t>50</w:t>
        </w:r>
      </w:hyperlink>
      <w:r>
        <w:t xml:space="preserve"> указывается количество столовых и закусочных. В </w:t>
      </w:r>
      <w:hyperlink w:anchor="P358" w:history="1">
        <w:r>
          <w:rPr>
            <w:color w:val="0000FF"/>
          </w:rPr>
          <w:t>строке 50</w:t>
        </w:r>
      </w:hyperlink>
      <w:r>
        <w:t xml:space="preserve"> указывается количество столовых учебных заведений, промышленных предприятий, организаций социальной сферы (например, больниц, детских домов, домов-интернатов) и других организаций. В случае, если организации социальной сферы организуют потребление продукции общественного питания, но при этом не имеют специально отведенных для этих целей помещений, то данные по ним в </w:t>
      </w:r>
      <w:hyperlink w:anchor="P358" w:history="1">
        <w:r>
          <w:rPr>
            <w:color w:val="0000FF"/>
          </w:rPr>
          <w:t>строки 50</w:t>
        </w:r>
      </w:hyperlink>
      <w:r>
        <w:t xml:space="preserve"> - </w:t>
      </w:r>
      <w:hyperlink w:anchor="P368" w:history="1">
        <w:r>
          <w:rPr>
            <w:color w:val="0000FF"/>
          </w:rPr>
          <w:t>52</w:t>
        </w:r>
      </w:hyperlink>
      <w:r>
        <w:t xml:space="preserve"> не включаются.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Столовая </w:t>
      </w:r>
      <w:hyperlink w:anchor="P710" w:history="1">
        <w:r>
          <w:rPr>
            <w:color w:val="0000FF"/>
          </w:rPr>
          <w:t>&lt;1&gt;</w:t>
        </w:r>
      </w:hyperlink>
      <w:r>
        <w:t xml:space="preserve"> - предприятие (объект) общественного питания, осуществляющее приготовление и реализацию с потреблением на месте разнообразных блюд и кулинарных изделий в соответствии с меню, различающимся по дням недели.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Закусочная </w:t>
      </w:r>
      <w:hyperlink w:anchor="P710" w:history="1">
        <w:r>
          <w:rPr>
            <w:color w:val="0000FF"/>
          </w:rPr>
          <w:t>&lt;1&gt;</w:t>
        </w:r>
      </w:hyperlink>
      <w:r>
        <w:t xml:space="preserve"> - предприятие (объект)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 (например, шашлычная, котлетная, сосисочная, пельменная (вареничная), чебуречная, чайная, пирожковая, блинная, пончиковая, бутербродная, рюмочная).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348" w:history="1">
        <w:r>
          <w:rPr>
            <w:color w:val="0000FF"/>
          </w:rPr>
          <w:t>строках 48</w:t>
        </w:r>
      </w:hyperlink>
      <w:r>
        <w:t xml:space="preserve"> и </w:t>
      </w:r>
      <w:hyperlink w:anchor="P363" w:history="1">
        <w:r>
          <w:rPr>
            <w:color w:val="0000FF"/>
          </w:rPr>
          <w:t>51</w:t>
        </w:r>
      </w:hyperlink>
      <w:r>
        <w:t xml:space="preserve"> указывается число мест, определяемое по числу посетителей, на одновременное обслуживание которых рассчитан объект общественного питания.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373" w:history="1">
        <w:r>
          <w:rPr>
            <w:color w:val="0000FF"/>
          </w:rPr>
          <w:t>строке 53</w:t>
        </w:r>
      </w:hyperlink>
      <w:r>
        <w:t xml:space="preserve"> показывается количество ресторанов, кафе и баров; в </w:t>
      </w:r>
      <w:hyperlink w:anchor="P378" w:history="1">
        <w:r>
          <w:rPr>
            <w:color w:val="0000FF"/>
          </w:rPr>
          <w:t>строке 54</w:t>
        </w:r>
      </w:hyperlink>
      <w:r>
        <w:t xml:space="preserve"> - число мест в них.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Ресторан </w:t>
      </w:r>
      <w:hyperlink w:anchor="P710" w:history="1">
        <w:r>
          <w:rPr>
            <w:color w:val="0000FF"/>
          </w:rPr>
          <w:t>&lt;1&gt;</w:t>
        </w:r>
      </w:hyperlink>
      <w:r>
        <w:t xml:space="preserve"> - предприятие (объект) питания,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Кафе </w:t>
      </w:r>
      <w:hyperlink w:anchor="P710" w:history="1">
        <w:r>
          <w:rPr>
            <w:color w:val="0000FF"/>
          </w:rPr>
          <w:t>&lt;1&gt;</w:t>
        </w:r>
      </w:hyperlink>
      <w:r>
        <w:t xml:space="preserve"> - предприятие (объект)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 блюда, кондитерские и хлебобулочные изделия, алкогольные и безалкогольные напитки, покупные товары.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Бар </w:t>
      </w:r>
      <w:hyperlink w:anchor="P710" w:history="1">
        <w:r>
          <w:rPr>
            <w:color w:val="0000FF"/>
          </w:rPr>
          <w:t>&lt;1&gt;</w:t>
        </w:r>
      </w:hyperlink>
      <w:r>
        <w:t xml:space="preserve"> - предприятие (объект) питания, оборудованное барной стойкой и реализующее, в зависимости от специализации,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353" w:history="1">
        <w:r>
          <w:rPr>
            <w:color w:val="0000FF"/>
          </w:rPr>
          <w:t>строках 49</w:t>
        </w:r>
      </w:hyperlink>
      <w:r>
        <w:t xml:space="preserve">, </w:t>
      </w:r>
      <w:hyperlink w:anchor="P368" w:history="1">
        <w:r>
          <w:rPr>
            <w:color w:val="0000FF"/>
          </w:rPr>
          <w:t>52</w:t>
        </w:r>
      </w:hyperlink>
      <w:r>
        <w:t xml:space="preserve"> и </w:t>
      </w:r>
      <w:hyperlink w:anchor="P383" w:history="1">
        <w:r>
          <w:rPr>
            <w:color w:val="0000FF"/>
          </w:rPr>
          <w:t>55</w:t>
        </w:r>
      </w:hyperlink>
      <w:r>
        <w:t xml:space="preserve"> указывается площадь зала обслуживания посетителей. В нее включается площадь помещений и открытых площадок, используемых для организации общественного питания. Не учитываются площади открытых производственных участков для </w:t>
      </w:r>
      <w:proofErr w:type="spellStart"/>
      <w:r>
        <w:t>доготовки</w:t>
      </w:r>
      <w:proofErr w:type="spellEnd"/>
      <w:r>
        <w:t xml:space="preserve"> продукции, станций раздачи, раздаточных зон недоступных для потребителей.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lastRenderedPageBreak/>
        <w:t xml:space="preserve">Объекты общественного питания, расположенные в торговых центрах, торговых комплексах, </w:t>
      </w:r>
      <w:proofErr w:type="spellStart"/>
      <w:r>
        <w:t>аутлет</w:t>
      </w:r>
      <w:proofErr w:type="spellEnd"/>
      <w:r>
        <w:t xml:space="preserve">-центрах и </w:t>
      </w:r>
      <w:proofErr w:type="spellStart"/>
      <w:r>
        <w:t>моллах</w:t>
      </w:r>
      <w:proofErr w:type="spellEnd"/>
      <w:r>
        <w:t xml:space="preserve">, учитываются в </w:t>
      </w:r>
      <w:hyperlink w:anchor="P343" w:history="1">
        <w:r>
          <w:rPr>
            <w:color w:val="0000FF"/>
          </w:rPr>
          <w:t>строках 47</w:t>
        </w:r>
      </w:hyperlink>
      <w:r>
        <w:t xml:space="preserve"> - </w:t>
      </w:r>
      <w:hyperlink w:anchor="P383" w:history="1">
        <w:r>
          <w:rPr>
            <w:color w:val="0000FF"/>
          </w:rPr>
          <w:t>55</w:t>
        </w:r>
      </w:hyperlink>
      <w:r>
        <w:t>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Спортивные сооружения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>Данные о числе спортивных сооружений (</w:t>
      </w:r>
      <w:hyperlink w:anchor="P393" w:history="1">
        <w:r>
          <w:rPr>
            <w:color w:val="0000FF"/>
          </w:rPr>
          <w:t>строки 56</w:t>
        </w:r>
      </w:hyperlink>
      <w:r>
        <w:t xml:space="preserve"> - </w:t>
      </w:r>
      <w:hyperlink w:anchor="P443" w:history="1">
        <w:r>
          <w:rPr>
            <w:color w:val="0000FF"/>
          </w:rPr>
          <w:t>65</w:t>
        </w:r>
      </w:hyperlink>
      <w:r>
        <w:t xml:space="preserve">) заполняется в соответствии с </w:t>
      </w:r>
      <w:hyperlink r:id="rId19" w:history="1">
        <w:r>
          <w:rPr>
            <w:color w:val="0000FF"/>
          </w:rPr>
          <w:t>формой</w:t>
        </w:r>
      </w:hyperlink>
      <w:r>
        <w:t xml:space="preserve"> федерального статистического наблюдения N 1-ФК "Сведения о физической культуре и спорте", разрабатываемой </w:t>
      </w:r>
      <w:proofErr w:type="spellStart"/>
      <w:r>
        <w:t>Минспортом</w:t>
      </w:r>
      <w:proofErr w:type="spellEnd"/>
      <w:r>
        <w:t xml:space="preserve"> России.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393" w:history="1">
        <w:r>
          <w:rPr>
            <w:color w:val="0000FF"/>
          </w:rPr>
          <w:t>строке 56</w:t>
        </w:r>
      </w:hyperlink>
      <w:r>
        <w:t xml:space="preserve"> учету подлежат спортивные сооружения с учетом городской и рекреационной инфраструктуры, приспособленной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Спортивные сооружения учитываются по месту их фактического расположения.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08" w:history="1">
        <w:r>
          <w:rPr>
            <w:color w:val="0000FF"/>
          </w:rPr>
          <w:t>строке 58</w:t>
        </w:r>
      </w:hyperlink>
      <w:r>
        <w:t xml:space="preserve"> учитываются открытые комплексные сооружения, включающие спортивное ядро с трибунами на 1500 мест и более. В состав спортивного ядра входят: основное игровое футбольное поле, окаймленное беговой дорожкой, и места для занятий легкой атлетикой. Тренировочные (запасные) поля стадиона учитываются в </w:t>
      </w:r>
      <w:hyperlink w:anchor="P418" w:history="1">
        <w:r>
          <w:rPr>
            <w:color w:val="0000FF"/>
          </w:rPr>
          <w:t>строке 60</w:t>
        </w:r>
      </w:hyperlink>
      <w:r>
        <w:t xml:space="preserve"> "плоскостные спортивные сооружения".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18" w:history="1">
        <w:r>
          <w:rPr>
            <w:color w:val="0000FF"/>
          </w:rPr>
          <w:t>строке 60</w:t>
        </w:r>
      </w:hyperlink>
      <w:r>
        <w:t xml:space="preserve">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28" w:history="1">
        <w:r>
          <w:rPr>
            <w:color w:val="0000FF"/>
          </w:rPr>
          <w:t>строке 62</w:t>
        </w:r>
      </w:hyperlink>
      <w:r>
        <w:t xml:space="preserve"> учету подлежат крытые сооружения, оборудованные для определенного вида занятий, или универсального назначения.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38" w:history="1">
        <w:r>
          <w:rPr>
            <w:color w:val="0000FF"/>
          </w:rPr>
          <w:t>строке 64</w:t>
        </w:r>
      </w:hyperlink>
      <w:r>
        <w:t xml:space="preserve"> учитываются открытые и крытые ванны плавательных бассейнов размером не менее 10 x 6 метров.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Данные о числе детско-юношеских спортивных школ и численности занимающихся в них (</w:t>
      </w:r>
      <w:hyperlink w:anchor="P448" w:history="1">
        <w:r>
          <w:rPr>
            <w:color w:val="0000FF"/>
          </w:rPr>
          <w:t>строки 66</w:t>
        </w:r>
      </w:hyperlink>
      <w:r>
        <w:t xml:space="preserve"> и </w:t>
      </w:r>
      <w:hyperlink w:anchor="P458" w:history="1">
        <w:r>
          <w:rPr>
            <w:color w:val="0000FF"/>
          </w:rPr>
          <w:t>68</w:t>
        </w:r>
      </w:hyperlink>
      <w:r>
        <w:t xml:space="preserve">) заполняются в соответствии с формами федерального статистического наблюдения </w:t>
      </w:r>
      <w:hyperlink r:id="rId20" w:history="1">
        <w:r>
          <w:rPr>
            <w:color w:val="0000FF"/>
          </w:rPr>
          <w:t>N 5-ФК</w:t>
        </w:r>
      </w:hyperlink>
      <w:r>
        <w:t xml:space="preserve"> (сводная) "Сведения по подготовке спортивного резерва" и </w:t>
      </w:r>
      <w:hyperlink r:id="rId21" w:history="1">
        <w:r>
          <w:rPr>
            <w:color w:val="0000FF"/>
          </w:rPr>
          <w:t>N 3-АФК</w:t>
        </w:r>
      </w:hyperlink>
      <w:r>
        <w:t xml:space="preserve"> "Сведения об адаптивной физической культуре и спорте", разрабатываемые </w:t>
      </w:r>
      <w:proofErr w:type="spellStart"/>
      <w:r>
        <w:t>Минспортом</w:t>
      </w:r>
      <w:proofErr w:type="spellEnd"/>
      <w:r>
        <w:t xml:space="preserve"> России.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48" w:history="1">
        <w:r>
          <w:rPr>
            <w:color w:val="0000FF"/>
          </w:rPr>
          <w:t>строке 66</w:t>
        </w:r>
      </w:hyperlink>
      <w:r>
        <w:t xml:space="preserve"> учитываются детско-юношеские спортивные школы (ДЮСШ, СШ, СШОР, а также СДЮШОР, включенные в </w:t>
      </w:r>
      <w:hyperlink r:id="rId22" w:history="1">
        <w:r>
          <w:rPr>
            <w:color w:val="0000FF"/>
          </w:rPr>
          <w:t>графу 10</w:t>
        </w:r>
      </w:hyperlink>
      <w:r>
        <w:t xml:space="preserve"> "Другие организации" - юридические лица, являющиеся организациями, осуществляющими спортивную подготовку или обеспечивающими подготовку спортивного резерва независимо от их организационно-правовых форм и форм собственности, и находящиеся в ведении органов управления в сфере физической культуры и спорта и общеобразовательные организации дополнительного образования детей, общественные и частные организации, за исключением общеобразовательных школ (</w:t>
      </w:r>
      <w:hyperlink r:id="rId23" w:history="1">
        <w:r>
          <w:rPr>
            <w:color w:val="0000FF"/>
          </w:rPr>
          <w:t>форма</w:t>
        </w:r>
      </w:hyperlink>
      <w:r>
        <w:t xml:space="preserve"> N 5-ФК (сводная), </w:t>
      </w:r>
      <w:hyperlink r:id="rId24" w:history="1">
        <w:r>
          <w:rPr>
            <w:color w:val="0000FF"/>
          </w:rPr>
          <w:t>раздел I строка 13</w:t>
        </w:r>
      </w:hyperlink>
      <w:r>
        <w:t xml:space="preserve">: </w:t>
      </w:r>
      <w:hyperlink r:id="rId25" w:history="1">
        <w:r>
          <w:rPr>
            <w:color w:val="0000FF"/>
          </w:rPr>
          <w:t>графа 4</w:t>
        </w:r>
      </w:hyperlink>
      <w:r>
        <w:t xml:space="preserve"> + </w:t>
      </w:r>
      <w:hyperlink r:id="rId26" w:history="1">
        <w:r>
          <w:rPr>
            <w:color w:val="0000FF"/>
          </w:rPr>
          <w:t>графа 5</w:t>
        </w:r>
      </w:hyperlink>
      <w:r>
        <w:t xml:space="preserve"> + </w:t>
      </w:r>
      <w:hyperlink r:id="rId27" w:history="1">
        <w:r>
          <w:rPr>
            <w:color w:val="0000FF"/>
          </w:rPr>
          <w:t>графа 6</w:t>
        </w:r>
      </w:hyperlink>
      <w:r>
        <w:t xml:space="preserve"> + СДЮШОР из </w:t>
      </w:r>
      <w:hyperlink r:id="rId28" w:history="1">
        <w:r>
          <w:rPr>
            <w:color w:val="0000FF"/>
          </w:rPr>
          <w:t>графы 10</w:t>
        </w:r>
      </w:hyperlink>
      <w:r>
        <w:t>), а также для инвалидов - ДЮСАШ и СДЮСАШ (</w:t>
      </w:r>
      <w:hyperlink r:id="rId29" w:history="1">
        <w:r>
          <w:rPr>
            <w:color w:val="0000FF"/>
          </w:rPr>
          <w:t>форма</w:t>
        </w:r>
      </w:hyperlink>
      <w:r>
        <w:t xml:space="preserve"> N 3-АФК, </w:t>
      </w:r>
      <w:hyperlink r:id="rId30" w:history="1">
        <w:r>
          <w:rPr>
            <w:color w:val="0000FF"/>
          </w:rPr>
          <w:t>строка 5</w:t>
        </w:r>
      </w:hyperlink>
      <w:r>
        <w:t xml:space="preserve"> + </w:t>
      </w:r>
      <w:hyperlink r:id="rId31" w:history="1">
        <w:r>
          <w:rPr>
            <w:color w:val="0000FF"/>
          </w:rPr>
          <w:t>строка 6</w:t>
        </w:r>
      </w:hyperlink>
      <w:r>
        <w:t xml:space="preserve"> по графе 3, раздел I). В </w:t>
      </w:r>
      <w:hyperlink w:anchor="P448" w:history="1">
        <w:r>
          <w:rPr>
            <w:color w:val="0000FF"/>
          </w:rPr>
          <w:t>строке 66</w:t>
        </w:r>
      </w:hyperlink>
      <w:r>
        <w:t xml:space="preserve"> учитываются самостоятельные </w:t>
      </w:r>
      <w:r>
        <w:lastRenderedPageBreak/>
        <w:t>детско-юношеские спортивные школы и филиалы.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53" w:history="1">
        <w:r>
          <w:rPr>
            <w:color w:val="0000FF"/>
          </w:rPr>
          <w:t>строке 67</w:t>
        </w:r>
      </w:hyperlink>
      <w:r>
        <w:t xml:space="preserve"> учитываются юридические лица - организации, осуществляющие спортивную подготовку или обеспечивающие подготовку спортивного резерва независимо от их организационно-правовых форм и форм собственности.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58" w:history="1">
        <w:r>
          <w:rPr>
            <w:color w:val="0000FF"/>
          </w:rPr>
          <w:t>строке 68</w:t>
        </w:r>
      </w:hyperlink>
      <w:r>
        <w:t xml:space="preserve"> учитываются занимающиеся в детско-юношеских спортивных школах (ДЮСШ и СДЮШОР), спортивных школах (СШ и СШОР) и их филиалах, находящихся в ведении органов управления физической культурой и спортом и общеобразовательных организаций дополнительного образования детей, а также общественных и частных организаций (</w:t>
      </w:r>
      <w:hyperlink r:id="rId32" w:history="1">
        <w:r>
          <w:rPr>
            <w:color w:val="0000FF"/>
          </w:rPr>
          <w:t>форма</w:t>
        </w:r>
      </w:hyperlink>
      <w:r>
        <w:t xml:space="preserve"> N 5-ФК (сводная), раздел II, </w:t>
      </w:r>
      <w:hyperlink r:id="rId33" w:history="1">
        <w:r>
          <w:rPr>
            <w:color w:val="0000FF"/>
          </w:rPr>
          <w:t>графа 6</w:t>
        </w:r>
      </w:hyperlink>
      <w:r>
        <w:t xml:space="preserve">: детско-юношеские спортивные школы, спортивные школы (ДЮСШ, СШ, СШОР), а также СДЮШОР, включенные в "Другие организации") из </w:t>
      </w:r>
      <w:hyperlink r:id="rId34" w:history="1">
        <w:r>
          <w:rPr>
            <w:color w:val="0000FF"/>
          </w:rPr>
          <w:t>строк 271</w:t>
        </w:r>
      </w:hyperlink>
      <w:r>
        <w:t xml:space="preserve">, </w:t>
      </w:r>
      <w:hyperlink r:id="rId35" w:history="1">
        <w:r>
          <w:rPr>
            <w:color w:val="0000FF"/>
          </w:rPr>
          <w:t>272</w:t>
        </w:r>
      </w:hyperlink>
      <w:r>
        <w:t xml:space="preserve">, </w:t>
      </w:r>
      <w:hyperlink r:id="rId36" w:history="1">
        <w:r>
          <w:rPr>
            <w:color w:val="0000FF"/>
          </w:rPr>
          <w:t>273</w:t>
        </w:r>
      </w:hyperlink>
      <w:r>
        <w:t>, а также численность занимающихся адаптивной физической культурой и спортом в ДЮСАШ и СДЮСАШ (</w:t>
      </w:r>
      <w:hyperlink r:id="rId37" w:history="1">
        <w:r>
          <w:rPr>
            <w:color w:val="0000FF"/>
          </w:rPr>
          <w:t>форма</w:t>
        </w:r>
      </w:hyperlink>
      <w:r>
        <w:t xml:space="preserve"> N 3-АФК, </w:t>
      </w:r>
      <w:hyperlink r:id="rId38" w:history="1">
        <w:r>
          <w:rPr>
            <w:color w:val="0000FF"/>
          </w:rPr>
          <w:t>строка 5</w:t>
        </w:r>
      </w:hyperlink>
      <w:r>
        <w:t xml:space="preserve"> + </w:t>
      </w:r>
      <w:hyperlink r:id="rId39" w:history="1">
        <w:r>
          <w:rPr>
            <w:color w:val="0000FF"/>
          </w:rPr>
          <w:t>строка 6</w:t>
        </w:r>
      </w:hyperlink>
      <w:r>
        <w:t xml:space="preserve"> по </w:t>
      </w:r>
      <w:hyperlink r:id="rId40" w:history="1">
        <w:r>
          <w:rPr>
            <w:color w:val="0000FF"/>
          </w:rPr>
          <w:t>графе 9</w:t>
        </w:r>
      </w:hyperlink>
      <w:r>
        <w:t>, раздел I). Учет занимающихся (включая инвалидов) ведется по журналам учета работы тренировочных групп.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Коммунальная сфера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 xml:space="preserve">В </w:t>
      </w:r>
      <w:hyperlink w:anchor="P468" w:history="1">
        <w:r>
          <w:rPr>
            <w:color w:val="0000FF"/>
          </w:rPr>
          <w:t>строке 69</w:t>
        </w:r>
      </w:hyperlink>
      <w:r>
        <w:t xml:space="preserve"> указывается общая протяженность улиц, проспектов, переулков, проездов, как замощенных, так и </w:t>
      </w:r>
      <w:proofErr w:type="spellStart"/>
      <w:r>
        <w:t>незамощенных</w:t>
      </w:r>
      <w:proofErr w:type="spellEnd"/>
      <w:r>
        <w:t xml:space="preserve">, включая протяженность автомобильных дорог общего пользования местного значения, частных автомобильных дорог, переданных в аренду органам местного самоуправления, а также протяжение мостов, путепроводов и виадуков, числящихся на конец отчетного года в пределах границ населенных пунктов муниципального образования. В этот показатель не включается протяженность дорог, шоссе, магистралей, расположенных между населенными пунктами вне их границ, а также автомобильных дорог федерального и регионального значения, находящихся в границах населенных пунктов муниципального образования. </w:t>
      </w:r>
      <w:proofErr w:type="gramStart"/>
      <w:r>
        <w:t>Если</w:t>
      </w:r>
      <w:proofErr w:type="gramEnd"/>
      <w:r>
        <w:t xml:space="preserve"> проезжая часть улицы разделена бульваром или имеет разделительную полосу, то протяжение такой улицы необходимо считать по ее оси независимо от количества полос движения.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73" w:history="1">
        <w:r>
          <w:rPr>
            <w:color w:val="0000FF"/>
          </w:rPr>
          <w:t>строке 70</w:t>
        </w:r>
      </w:hyperlink>
      <w:r>
        <w:t xml:space="preserve"> указывается числящаяся на конец отчетного года в пределах границ населенных пунктов муниципального образования общая протяженность улиц, набережных, переулков и других проездов, включая протяженность автомобильных дорог общего пользования местного значения, частных автомобильных дорог, переданных в аренду органам местного самоуправления, а также протяженность мостов, имеющих специальные установки уличного электрического освещения, независимо от того, находятся они в работе, ремонте, ожидании ремонта. В этот показатель не включается протяженность дорог, шоссе, магистралей, расположенных между населенными пунктами вне их границ, а также автомобильных дорог федерального и регионального значения, находящихся в границах населенных пунктов муниципального образования.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Протяженность освещенных улиц и мостов показывается по их оси независимо от того, освещены они с двух </w:t>
      </w:r>
      <w:proofErr w:type="gramStart"/>
      <w:r>
        <w:t>или</w:t>
      </w:r>
      <w:proofErr w:type="gramEnd"/>
      <w:r>
        <w:t xml:space="preserve"> с одной стороны.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Протяженность освещаемых частей улиц, проездов, улиц-набережных не должна быть больше общей протяженности улиц, учтенной по </w:t>
      </w:r>
      <w:hyperlink w:anchor="P468" w:history="1">
        <w:r>
          <w:rPr>
            <w:color w:val="0000FF"/>
          </w:rPr>
          <w:t>строке 69</w:t>
        </w:r>
      </w:hyperlink>
      <w:r>
        <w:t>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78" w:history="1">
        <w:r>
          <w:rPr>
            <w:color w:val="0000FF"/>
          </w:rPr>
          <w:t>строке 71</w:t>
        </w:r>
      </w:hyperlink>
      <w:r>
        <w:t xml:space="preserve"> отражается общая площадь жилых помещений, находящихся на территории муниципального образования, которая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(за исключением балконов, лоджий, веранд и террас).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общую площадь жилых помещений включаются специализированные жилые помещения (служебные жилые помещения; жилые помещения в общежитиях; жилые помещения маневренного фонда; жилые помещения в домах системы социального обслуживания населения; жилые помещения </w:t>
      </w:r>
      <w:r>
        <w:lastRenderedPageBreak/>
        <w:t>фонда для временного поселения вынужденных переселенцев, а также фонда для временного поселения лиц, признанных беженцами; жилые помещения для социальной защиты отдельных категорий граждан; жилые помещения для детей-сирот и детей, оставшихся без попечения родителей, лиц из числа детей-сирот и детей, оставшихся без попечения родителей).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483" w:history="1">
        <w:r>
          <w:rPr>
            <w:color w:val="0000FF"/>
          </w:rPr>
          <w:t>строк 72</w:t>
        </w:r>
      </w:hyperlink>
      <w:r>
        <w:t xml:space="preserve">, </w:t>
      </w:r>
      <w:hyperlink w:anchor="P488" w:history="1">
        <w:r>
          <w:rPr>
            <w:color w:val="0000FF"/>
          </w:rPr>
          <w:t>73</w:t>
        </w:r>
      </w:hyperlink>
      <w:r>
        <w:t xml:space="preserve">, </w:t>
      </w:r>
      <w:hyperlink w:anchor="P492" w:history="1">
        <w:r>
          <w:rPr>
            <w:color w:val="0000FF"/>
          </w:rPr>
          <w:t>74</w:t>
        </w:r>
      </w:hyperlink>
      <w:r>
        <w:t xml:space="preserve">, </w:t>
      </w:r>
      <w:hyperlink w:anchor="P497" w:history="1">
        <w:r>
          <w:rPr>
            <w:color w:val="0000FF"/>
          </w:rPr>
          <w:t>75</w:t>
        </w:r>
      </w:hyperlink>
      <w:r>
        <w:t xml:space="preserve"> следует обратить внимание, что по указанным строкам должна быть отражена одна и та же величина твердых коммунальных отходов, выраженная в разных единицах измерения (</w:t>
      </w:r>
      <w:proofErr w:type="spellStart"/>
      <w:r>
        <w:t>тыс</w:t>
      </w:r>
      <w:proofErr w:type="spellEnd"/>
      <w:r>
        <w:t xml:space="preserve"> м</w:t>
      </w:r>
      <w:r>
        <w:rPr>
          <w:vertAlign w:val="superscript"/>
        </w:rPr>
        <w:t>3</w:t>
      </w:r>
      <w:r>
        <w:t xml:space="preserve">, </w:t>
      </w:r>
      <w:proofErr w:type="spellStart"/>
      <w:r>
        <w:t>тыс</w:t>
      </w:r>
      <w:proofErr w:type="spellEnd"/>
      <w:r>
        <w:t xml:space="preserve"> т).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Определение объема и массы твердых коммунальных отходов и их сопоставление осуществляется в соответствии со </w:t>
      </w:r>
      <w:hyperlink r:id="rId41" w:history="1">
        <w:r>
          <w:rPr>
            <w:color w:val="0000FF"/>
          </w:rPr>
          <w:t>ст. 24.10</w:t>
        </w:r>
      </w:hyperlink>
      <w:r>
        <w:t xml:space="preserve"> Федерального закона от 24 июня 1998 г. N 89-ФЗ "Об отходах производства и потребления",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и/или массы твердых коммунальных отходов, утвержденными постановлением Правительства Российской Федерации от 3 июня 2016 г. N 505,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N 269, и Методическими </w:t>
      </w:r>
      <w:hyperlink r:id="rId44" w:history="1">
        <w:r>
          <w:rPr>
            <w:color w:val="0000FF"/>
          </w:rPr>
          <w:t>рекомендациями</w:t>
        </w:r>
      </w:hyperlink>
      <w:r>
        <w:t xml:space="preserve"> по вопросам, связанным с определением нормативов накопления твердых коммунальных отходов, утвержденными приказом Минстроя России от 28 июля 2016 г. N 524/пр.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83" w:history="1">
        <w:r>
          <w:rPr>
            <w:color w:val="0000FF"/>
          </w:rPr>
          <w:t>строках 72</w:t>
        </w:r>
      </w:hyperlink>
      <w:r>
        <w:t xml:space="preserve">, </w:t>
      </w:r>
      <w:hyperlink w:anchor="P488" w:history="1">
        <w:r>
          <w:rPr>
            <w:color w:val="0000FF"/>
          </w:rPr>
          <w:t>73</w:t>
        </w:r>
      </w:hyperlink>
      <w:r>
        <w:t xml:space="preserve"> отражается объем и масса твердых коммунальных отходов, вывезенных всеми видами мусоровозов, бортовыми автомобилями и самосвалами на объекты, используемые для обработки, захоронения и обезвреживания отходов и в места (на площадки) накопления твердых коммунальных отходов.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492" w:history="1">
        <w:r>
          <w:rPr>
            <w:color w:val="0000FF"/>
          </w:rPr>
          <w:t>строках 74</w:t>
        </w:r>
      </w:hyperlink>
      <w:r>
        <w:t xml:space="preserve">, </w:t>
      </w:r>
      <w:hyperlink w:anchor="P497" w:history="1">
        <w:r>
          <w:rPr>
            <w:color w:val="0000FF"/>
          </w:rPr>
          <w:t>75</w:t>
        </w:r>
      </w:hyperlink>
      <w:r>
        <w:t xml:space="preserve"> отражается объем и масса твердых коммунальных отходов, вывезенных на объекты, используемые для обработки отходов (мусороперерабатывающие заводы и предприятия по предварительной подготовке отходов (сортировке, разборке, очистке). Вывоз твердых коммунальных отходов на объекты, используемые для обезвреживания и захоронения отходов в том числе на мусоросжигательные предприятия (заводы), в этом показателе не отражается.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501" w:history="1">
        <w:r>
          <w:rPr>
            <w:color w:val="0000FF"/>
          </w:rPr>
          <w:t>строке 76</w:t>
        </w:r>
      </w:hyperlink>
      <w:r>
        <w:t xml:space="preserve"> показывается протяженность уличных газовых сетей на конец отчетного года. Протяженность этих сетей устанавливается на основании инвентарных данных или по данным технического учета.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Уличными газовыми сетями (распределительными сетями) считаются газопроводы, проложенные по улицам, площадям, набережным и так далее населенного пункта от газораспределительных станций (ГРС).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Протяжение уличной газовой сети учитывается в одиночном исчислении, то есть в одну линию. Если по улице уложены трубы в две и более линий, то для определения протяженности газовой сети необходимо суммировать протяженности всех линий.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Пример: на одной улице длиной 450 м газовая сеть уложена в одну нитку, на другой улице длиной 300 м газовые сети уложены в две нитки. В этом случае общее одиночное протяжение газовой сети составит: 450 м + 300 м x 2 = 1050 м.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протяжение уличной газовой сети не включается длина вводов, </w:t>
      </w:r>
      <w:proofErr w:type="spellStart"/>
      <w:r>
        <w:t>внутридворовых</w:t>
      </w:r>
      <w:proofErr w:type="spellEnd"/>
      <w:r>
        <w:t xml:space="preserve"> и внутриквартальных сетей.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506" w:history="1">
        <w:r>
          <w:rPr>
            <w:color w:val="0000FF"/>
          </w:rPr>
          <w:t>строке 77</w:t>
        </w:r>
      </w:hyperlink>
      <w:r>
        <w:t xml:space="preserve"> показывается число </w:t>
      </w:r>
      <w:proofErr w:type="spellStart"/>
      <w:r>
        <w:t>негазифицированных</w:t>
      </w:r>
      <w:proofErr w:type="spellEnd"/>
      <w:r>
        <w:t xml:space="preserve"> населенных пунктов на конец отчетного года: городов, поселков городского типа и населенных пунктов сельской местности. Число </w:t>
      </w:r>
      <w:proofErr w:type="spellStart"/>
      <w:r>
        <w:t>негазифицированных</w:t>
      </w:r>
      <w:proofErr w:type="spellEnd"/>
      <w:r>
        <w:t xml:space="preserve"> населенных пунктов должно быть равно разности числа населенных пунктов по данным административно-территориального деления и числа газифицированных населенных пунктов. Населенный пункт не считается газифицированным, если в нем проведен газ только на промышленные объекты. Населенные пункты, в которых потребители используют газ, в том числе на </w:t>
      </w:r>
      <w:r>
        <w:lastRenderedPageBreak/>
        <w:t>коммунально-бытовые нужды, считаются газифицированными.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В число газифицированных включаются: города, в которых газифицировано не менее 100 квартир; поселки городского типа, где газифицировано не менее 50 квартир и сельские населенные пункты, где газифицировано не менее 10 квартир или индивидуальных строений. Населенный пункт не является газифицированным при использовании в домах сжиженного газа в баллонах.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511" w:history="1">
        <w:r>
          <w:rPr>
            <w:color w:val="0000FF"/>
          </w:rPr>
          <w:t>строке 78</w:t>
        </w:r>
      </w:hyperlink>
      <w:r>
        <w:t xml:space="preserve"> показывается число источников теплоснабжения: ТЭЦ, районных, квартальных, групповых, местных и индивидуальных котельных, как самостоятельных, так и числящихся на балансе организаций на конец отчетного года (кроме специальных малых газовых отопительных котлов мощностью до 0,001 </w:t>
      </w:r>
      <w:proofErr w:type="spellStart"/>
      <w:r>
        <w:t>гигакал</w:t>
      </w:r>
      <w:proofErr w:type="spellEnd"/>
      <w:r>
        <w:t xml:space="preserve">/ч), отпускающих </w:t>
      </w:r>
      <w:proofErr w:type="spellStart"/>
      <w:r>
        <w:t>теплоэнергию</w:t>
      </w:r>
      <w:proofErr w:type="spellEnd"/>
      <w:r>
        <w:t xml:space="preserve"> и горячую воду населению и </w:t>
      </w:r>
      <w:proofErr w:type="spellStart"/>
      <w:r>
        <w:t>бюджетофинансируемым</w:t>
      </w:r>
      <w:proofErr w:type="spellEnd"/>
      <w:r>
        <w:t xml:space="preserve"> организациям. К </w:t>
      </w:r>
      <w:proofErr w:type="spellStart"/>
      <w:r>
        <w:t>бюджетофинансируемым</w:t>
      </w:r>
      <w:proofErr w:type="spellEnd"/>
      <w:r>
        <w:t xml:space="preserve"> организациям относятся: учебные заведения (например, школы, интернаты, техникумы, училища, институты); лечебно-профилактические учреждения (например, больницы, поликлиники, амбулатории, медпункты, санатории, дома отдыха); спортивные сооружения (например, стадионы); учреждения культуры (например, музеи, парки, библиотеки); детские дошкольные учреждения (детские сады, ясли); детские дома, детские оздоровительные учреждения; дома и интернаты для престарелых и инвалидов; коммунальные учреждения (гостиницы, дома и общежития для приезжих, находящиеся на балансе </w:t>
      </w:r>
      <w:proofErr w:type="spellStart"/>
      <w:r>
        <w:t>бюджетофинансируемых</w:t>
      </w:r>
      <w:proofErr w:type="spellEnd"/>
      <w:r>
        <w:t xml:space="preserve"> организаций), студенческие общежития, воинские части, а также коммунальные и культурно-бытовые организации (например, бани, прачечные, организации ритуального обслуживания) и другие организации, финансируемые полностью или частично из бюджета любого уровня, которым услуги предоставляются на коммунально-бытовые нужды.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521" w:history="1">
        <w:r>
          <w:rPr>
            <w:color w:val="0000FF"/>
          </w:rPr>
          <w:t>строке 80</w:t>
        </w:r>
      </w:hyperlink>
      <w:r>
        <w:t xml:space="preserve"> показывается суммарная протяженность всех водяных тепловых сетей (с учетом сетей горячего водоснабжения) и паровых сетей в двухтрубном исчислении на конец отчетного года. Протяженность тепловых сетей определяется по длине трассы с уложенными в ней двумя трубопроводами. "</w:t>
      </w:r>
      <w:proofErr w:type="spellStart"/>
      <w:r>
        <w:t>Безхозяйная</w:t>
      </w:r>
      <w:proofErr w:type="spellEnd"/>
      <w:r>
        <w:t xml:space="preserve">" сеть, в том числе эксплуатируемая, в </w:t>
      </w:r>
      <w:hyperlink w:anchor="P41" w:history="1">
        <w:r>
          <w:rPr>
            <w:color w:val="0000FF"/>
          </w:rPr>
          <w:t>форме</w:t>
        </w:r>
      </w:hyperlink>
      <w:r>
        <w:t xml:space="preserve"> не отражается.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536" w:history="1">
        <w:r>
          <w:rPr>
            <w:color w:val="0000FF"/>
          </w:rPr>
          <w:t>строках 83</w:t>
        </w:r>
      </w:hyperlink>
      <w:r>
        <w:t xml:space="preserve">, </w:t>
      </w:r>
      <w:hyperlink w:anchor="P541" w:history="1">
        <w:r>
          <w:rPr>
            <w:color w:val="0000FF"/>
          </w:rPr>
          <w:t>84</w:t>
        </w:r>
      </w:hyperlink>
      <w:r>
        <w:t xml:space="preserve"> отражается одиночное протяжение уличной водопроводной сети (без летних водопроводов), находящейся на балансе организации, отпускающей воду населению и (или) </w:t>
      </w:r>
      <w:proofErr w:type="spellStart"/>
      <w:r>
        <w:t>бюджетофинансируемым</w:t>
      </w:r>
      <w:proofErr w:type="spellEnd"/>
      <w:r>
        <w:t xml:space="preserve"> организациям, в том числе неэксплуатируемой (нуждающейся в замене), предназначенной для отпуска воды населению и </w:t>
      </w:r>
      <w:proofErr w:type="spellStart"/>
      <w:r>
        <w:t>бюджетофинансируемым</w:t>
      </w:r>
      <w:proofErr w:type="spellEnd"/>
      <w:r>
        <w:t xml:space="preserve"> организациям, на конец отчетного года. Уличной водопроводной сетью считается сеть трубопроводов, уложенных вдоль улиц, проездов, переулков, набережных и так далее. "</w:t>
      </w:r>
      <w:proofErr w:type="spellStart"/>
      <w:r>
        <w:t>Безхозяйная</w:t>
      </w:r>
      <w:proofErr w:type="spellEnd"/>
      <w:r>
        <w:t xml:space="preserve">" сеть, в том числе эксплуатируемая, в </w:t>
      </w:r>
      <w:hyperlink w:anchor="P41" w:history="1">
        <w:r>
          <w:rPr>
            <w:color w:val="0000FF"/>
          </w:rPr>
          <w:t>форме</w:t>
        </w:r>
      </w:hyperlink>
      <w:r>
        <w:t xml:space="preserve"> не отражается.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строке 86</w:t>
        </w:r>
      </w:hyperlink>
      <w:r>
        <w:t xml:space="preserve"> показывается число населенных пунктов, не имеющих водопроводов (отдельных водопроводных сетей) на конец отчетного года: городов, поселков городского типа и населенных пунктов сельской местности.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Количество населенных пунктов, не имеющих водопроводов (отдельных водопроводных сетей), должно быть равно разности числа населенных пунктов по данным административно-территориального деления и числа населенных пунктов, имеющих водопроводы (отдельные водопроводные сети).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556" w:history="1">
        <w:r>
          <w:rPr>
            <w:color w:val="0000FF"/>
          </w:rPr>
          <w:t>строке 87</w:t>
        </w:r>
      </w:hyperlink>
      <w:r>
        <w:t xml:space="preserve"> отражается одиночное протяжение уличной канализационной сети, включая сборные и районные коллекторы (без главных коллекторов и присоединений) на конец года.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Уличной канализационной сетью считаются трубопроводы, уложенные вдоль улиц, проездов, переулков, набережных и других проездов населенного пункта, включая протяжение сборных коллекторов, но без главных коллекторов. Сборными коллекторами, которые должны быть отражены в протяжении уличной сети, являются трубопроводы, подключенные непосредственно через систему труб к главным коллекторам. Присоединения к уличной сети для подключения объектов к канализации (домовые присоединения, дворовая сеть, а также внутриквартальные сети) в общее </w:t>
      </w:r>
      <w:r>
        <w:lastRenderedPageBreak/>
        <w:t>протяжение уличной канализационной сети не включаются.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571" w:history="1">
        <w:r>
          <w:rPr>
            <w:color w:val="0000FF"/>
          </w:rPr>
          <w:t>строке 90</w:t>
        </w:r>
      </w:hyperlink>
      <w:r>
        <w:t xml:space="preserve"> показывается число населенных пунктов, не имеющих канализаций (отдельных канализационных сетей) на конец отчетного года: городов, поселков городского типа и населенных пунктов сельской местности.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Количество населенных пунктов, не имеющих канализаций (отдельных канализационных сетей), должно быть равно разности числа населенных пунктов по данным административно-территориального деления и числа населенных пунктов, имеющих канализации (отдельные канализационные сети).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По </w:t>
      </w:r>
      <w:hyperlink w:anchor="P511" w:history="1">
        <w:r>
          <w:rPr>
            <w:color w:val="0000FF"/>
          </w:rPr>
          <w:t>строкам 78</w:t>
        </w:r>
      </w:hyperlink>
      <w:r>
        <w:t xml:space="preserve">, </w:t>
      </w:r>
      <w:hyperlink w:anchor="P521" w:history="1">
        <w:r>
          <w:rPr>
            <w:color w:val="0000FF"/>
          </w:rPr>
          <w:t>80</w:t>
        </w:r>
      </w:hyperlink>
      <w:r>
        <w:t xml:space="preserve">, </w:t>
      </w:r>
      <w:hyperlink w:anchor="P536" w:history="1">
        <w:r>
          <w:rPr>
            <w:color w:val="0000FF"/>
          </w:rPr>
          <w:t>83</w:t>
        </w:r>
      </w:hyperlink>
      <w:r>
        <w:t xml:space="preserve">, </w:t>
      </w:r>
      <w:hyperlink w:anchor="P556" w:history="1">
        <w:r>
          <w:rPr>
            <w:color w:val="0000FF"/>
          </w:rPr>
          <w:t>87</w:t>
        </w:r>
      </w:hyperlink>
      <w:r>
        <w:t xml:space="preserve"> также учитываются мощности, арендованные организациями, оказывающими услуги по теплоснабжению, водоснабжению, водоотведению.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По </w:t>
      </w:r>
      <w:hyperlink w:anchor="P511" w:history="1">
        <w:r>
          <w:rPr>
            <w:color w:val="0000FF"/>
          </w:rPr>
          <w:t>строкам 78</w:t>
        </w:r>
      </w:hyperlink>
      <w:r>
        <w:t xml:space="preserve">, </w:t>
      </w:r>
      <w:hyperlink w:anchor="P521" w:history="1">
        <w:r>
          <w:rPr>
            <w:color w:val="0000FF"/>
          </w:rPr>
          <w:t>80</w:t>
        </w:r>
      </w:hyperlink>
      <w:r>
        <w:t xml:space="preserve">, </w:t>
      </w:r>
      <w:hyperlink w:anchor="P536" w:history="1">
        <w:r>
          <w:rPr>
            <w:color w:val="0000FF"/>
          </w:rPr>
          <w:t>83</w:t>
        </w:r>
      </w:hyperlink>
      <w:r>
        <w:t xml:space="preserve">, </w:t>
      </w:r>
      <w:hyperlink w:anchor="P556" w:history="1">
        <w:r>
          <w:rPr>
            <w:color w:val="0000FF"/>
          </w:rPr>
          <w:t>87</w:t>
        </w:r>
      </w:hyperlink>
      <w:r>
        <w:t xml:space="preserve"> отражаются данные показателей, сопоставимые с данными соответствующих показателей по формам </w:t>
      </w:r>
      <w:hyperlink r:id="rId45" w:history="1">
        <w:r>
          <w:rPr>
            <w:color w:val="0000FF"/>
          </w:rPr>
          <w:t>N 1-ТЕП</w:t>
        </w:r>
      </w:hyperlink>
      <w:r>
        <w:t xml:space="preserve">, </w:t>
      </w:r>
      <w:hyperlink r:id="rId46" w:history="1">
        <w:r>
          <w:rPr>
            <w:color w:val="0000FF"/>
          </w:rPr>
          <w:t>N 1-водопровод</w:t>
        </w:r>
      </w:hyperlink>
      <w:r>
        <w:t xml:space="preserve"> и </w:t>
      </w:r>
      <w:hyperlink r:id="rId47" w:history="1">
        <w:r>
          <w:rPr>
            <w:color w:val="0000FF"/>
          </w:rPr>
          <w:t>N 1-канализация</w:t>
        </w:r>
      </w:hyperlink>
      <w:r>
        <w:t>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Организации здравоохранения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 xml:space="preserve">По </w:t>
      </w:r>
      <w:hyperlink w:anchor="P581" w:history="1">
        <w:r>
          <w:rPr>
            <w:color w:val="0000FF"/>
          </w:rPr>
          <w:t>строке 91</w:t>
        </w:r>
      </w:hyperlink>
      <w:r>
        <w:t xml:space="preserve"> заполняются сведения о числе лечебно-профилактических организаций - юридических лиц и их обособленных структурных подразделений системы Министерства здравоохранения Российской Федерации, других министерств и ведомств, негосударственных лечебно-профилактических организаций (включая </w:t>
      </w:r>
      <w:proofErr w:type="spellStart"/>
      <w:r>
        <w:t>микропредприятия</w:t>
      </w:r>
      <w:proofErr w:type="spellEnd"/>
      <w:r>
        <w:t>), расположенных на территории муниципального образования, имеющих лицензию на осуществление медицинской деятельности и оказывающих услуги по медицинской помощи населению. Сведения о числе немедицинских организаций, имеющих в своей структуре медицинские подразделения, а также по индивидуальным предпринимателям не включаются.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Показываются все лечебно-профилактические организации и их обособленные структурные подразделения: участковые больницы, районные больницы, амбулатории, фельдшерско-акушерские пункты, фельдшерские пункты, здравпункты, филиалы, расположенные на территории муниципального образования. Если медицинская организация (юридическое лицо) зарегистрирована на территории отчитывающегося муниципального образования, но имеет подразделение, филиал в другом муниципальном образовании, тогда каждая медицинская организация будет учитываться в отчете того муниципального образования, на территории которого она расположена.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Структурные подразделения, отделения, кабинеты медицинской организации, находящиеся в одном и том же здании, не учитываются, поскольку учитывается сама медицинская организация.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Отнесение медицинской организации по виду медицинской деятельности к лечебно-профилактической определяется согласно </w:t>
      </w:r>
      <w:hyperlink r:id="rId48" w:history="1">
        <w:r>
          <w:rPr>
            <w:color w:val="0000FF"/>
          </w:rPr>
          <w:t>п. 1</w:t>
        </w:r>
      </w:hyperlink>
      <w:r>
        <w:t xml:space="preserve"> (</w:t>
      </w:r>
      <w:hyperlink r:id="rId49" w:history="1">
        <w:r>
          <w:rPr>
            <w:color w:val="0000FF"/>
          </w:rPr>
          <w:t>п. 1.1</w:t>
        </w:r>
      </w:hyperlink>
      <w:r>
        <w:t xml:space="preserve"> - </w:t>
      </w:r>
      <w:hyperlink r:id="rId50" w:history="1">
        <w:r>
          <w:rPr>
            <w:color w:val="0000FF"/>
          </w:rPr>
          <w:t>1.18</w:t>
        </w:r>
      </w:hyperlink>
      <w:r>
        <w:t xml:space="preserve">) и </w:t>
      </w:r>
      <w:hyperlink r:id="rId51" w:history="1">
        <w:r>
          <w:rPr>
            <w:color w:val="0000FF"/>
          </w:rPr>
          <w:t>п. 2</w:t>
        </w:r>
      </w:hyperlink>
      <w:r>
        <w:t xml:space="preserve"> (</w:t>
      </w:r>
      <w:hyperlink r:id="rId52" w:history="1">
        <w:r>
          <w:rPr>
            <w:color w:val="0000FF"/>
          </w:rPr>
          <w:t>п. 2.1</w:t>
        </w:r>
      </w:hyperlink>
      <w:r>
        <w:t xml:space="preserve">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условиях) номенклатуре медицинских организаций, утвержденной приказом Минздрава России от 6 августа 2013 г. N 529н "Об утверждении номенклатуры медицинских организаций". Передвижные подразделения (амбулатории, фельдшерско-акушерские пункты, фельдшерские пункты) не учитываются.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Инвестиции в основной капитал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 xml:space="preserve">По </w:t>
      </w:r>
      <w:hyperlink w:anchor="P591" w:history="1">
        <w:r>
          <w:rPr>
            <w:color w:val="0000FF"/>
          </w:rPr>
          <w:t>строке 92</w:t>
        </w:r>
      </w:hyperlink>
      <w:r>
        <w:t xml:space="preserve"> отражаются инвестиции в основной капитал, производимые за счет консолидированного бюджета (без учета межбюджетных трансфертов) муниципального образования (в части новых, а также приобретенных по импорту основных средств):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</w:t>
      </w:r>
      <w:r>
        <w:lastRenderedPageBreak/>
        <w:t xml:space="preserve">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>
        <w:t>внеоборотные</w:t>
      </w:r>
      <w:proofErr w:type="spellEnd"/>
      <w:r>
        <w:t xml:space="preserve"> активы, инвестиции в объекты интеллектуальной собственности, культивируемые биологические ресурсы.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Данные приводятся без налога на добавленную стоимость и заполняются за отчетный год.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Затраты на приобретение машин, оборудования, транспортных средств, квартир в объектах жилого фонда, зданий и сооружений, числившихся ранее на балансе у других юридических и физических лиц (кроме приобретенных по импорту), объектов незавершенного строительства по этой </w:t>
      </w:r>
      <w:hyperlink w:anchor="P591" w:history="1">
        <w:r>
          <w:rPr>
            <w:color w:val="0000FF"/>
          </w:rPr>
          <w:t>строке</w:t>
        </w:r>
      </w:hyperlink>
      <w:r>
        <w:t xml:space="preserve"> не отражаются.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Затраты на строительные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выполненных работ, подписанной заказчиком и подрядчиком (исполнителем работ).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Затраты на приобретение машин, оборудования, транспортных средств, производственного и хозяйственного инвентаря отражаются в фактических ценах, учитывающих их приобретение (включая стоимость услуг посреднических организаций), транспортные и заготовительно-складские расходы, после их поступления на место назначения и оприходования заказчиком (получателем), в случае приобретения импортного оборудования - после момента смены собственника (по условиям контракта).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Если расчеты за выполненные работы (услуги) производились в иностранной валюте, то эти объемы пересчитываются в рубли по курсу, установленному Банком России на момент выполнения работ (услуг). Расходы на покупку машин, оборудования, других основных средств,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случаях если по условиям договора лизинга лизинговое имущество учитывается на балансе лизингополучателя, то его стоимость включается лизингополучателем в инвестиции в основной капитал и отражается в </w:t>
      </w:r>
      <w:hyperlink w:anchor="P591" w:history="1">
        <w:r>
          <w:rPr>
            <w:color w:val="0000FF"/>
          </w:rPr>
          <w:t>строке 92</w:t>
        </w:r>
      </w:hyperlink>
      <w:r>
        <w:t>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Ввод жилья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 xml:space="preserve">В </w:t>
      </w:r>
      <w:hyperlink w:anchor="P601" w:history="1">
        <w:r>
          <w:rPr>
            <w:color w:val="0000FF"/>
          </w:rPr>
          <w:t>строке 93</w:t>
        </w:r>
      </w:hyperlink>
      <w:r>
        <w:t xml:space="preserve"> отражается общая площадь жилых помещений во введенных в эксплуатацию жилых и нежилых зданиях, жилых домах, построенных в отчетном периоде на территории муниципального образования: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организациями-застройщиками (юридическими лицами) независимо от их местонахождения, которым органами местного самоуправления муниципальных образований (поселений, муниципальных районов, городских округов) были выданы и оформлены в установленном порядке "Разрешения на ввод объекта в эксплуатацию" на завершенные строительством жилые дома, а также на жилые помещения в составе нежилых зданий или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(при строительстве индивидуальных жилых домов с количеством надземных этажей не более чем три, высотой не более двадцати метров, не подлежащих разделу на самостоятельные объекты недвижимости);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населением за счет собственных и привлеченных средств.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606" w:history="1">
        <w:r>
          <w:rPr>
            <w:color w:val="0000FF"/>
          </w:rPr>
          <w:t>строке 94</w:t>
        </w:r>
      </w:hyperlink>
      <w:r>
        <w:t xml:space="preserve"> из </w:t>
      </w:r>
      <w:hyperlink w:anchor="P601" w:history="1">
        <w:r>
          <w:rPr>
            <w:color w:val="0000FF"/>
          </w:rPr>
          <w:t>строки 93</w:t>
        </w:r>
      </w:hyperlink>
      <w:r>
        <w:t xml:space="preserve"> выделяется общая площадь жилых помещений в завершенных строительством индивидуальных жилых домах, построенных населением за счет собственных и привлеченных средств.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601" w:history="1">
        <w:r>
          <w:rPr>
            <w:color w:val="0000FF"/>
          </w:rPr>
          <w:t>строках 93</w:t>
        </w:r>
      </w:hyperlink>
      <w:r>
        <w:t xml:space="preserve"> и </w:t>
      </w:r>
      <w:hyperlink w:anchor="P606" w:history="1">
        <w:r>
          <w:rPr>
            <w:color w:val="0000FF"/>
          </w:rPr>
          <w:t>94</w:t>
        </w:r>
      </w:hyperlink>
      <w:r>
        <w:t xml:space="preserve"> учитывается общая площадь жилых помещений во введенных в эксплуатацию жилых и нежилых зданиях, жилых домах за счет строительства и прирост площадей за счет реконструкции, с учетом жилых домов, построенных населением на земельных участках, предназначенных для ведения садоводства. Сведения о жилых домах, в которых были выполнены работы по капитальному ремонту, по </w:t>
      </w:r>
      <w:hyperlink w:anchor="P601" w:history="1">
        <w:r>
          <w:rPr>
            <w:color w:val="0000FF"/>
          </w:rPr>
          <w:t>строкам 93</w:t>
        </w:r>
      </w:hyperlink>
      <w:r>
        <w:t xml:space="preserve"> и </w:t>
      </w:r>
      <w:hyperlink w:anchor="P606" w:history="1">
        <w:r>
          <w:rPr>
            <w:color w:val="0000FF"/>
          </w:rPr>
          <w:t>94</w:t>
        </w:r>
      </w:hyperlink>
      <w:r>
        <w:t xml:space="preserve"> не отражаются.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Общая площадь введенных жилых помещений во введенных в эксплуатацию жилых и нежилых зданиях, жилых домах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 К помещениям вспомогательного использования относятся кухни, передние, холлы, внутриквартирные коридоры, ванные или душевые,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встроенно-пристроенных помещений. В индивидуальных жилых домах, построенных населением, площади балконов, лоджий, веранд и террас в общую площадь жилых помещений не включаются.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Коллективные средства размещения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 xml:space="preserve">В данном </w:t>
      </w:r>
      <w:hyperlink w:anchor="P612" w:history="1">
        <w:r>
          <w:rPr>
            <w:color w:val="0000FF"/>
          </w:rPr>
          <w:t>разделе</w:t>
        </w:r>
      </w:hyperlink>
      <w:r>
        <w:t xml:space="preserve"> отражаются данные по всем расположенным на территории муниципального образования коллективным средствам размещения (гостиницам, </w:t>
      </w:r>
      <w:proofErr w:type="spellStart"/>
      <w:r>
        <w:t>апартотелям</w:t>
      </w:r>
      <w:proofErr w:type="spellEnd"/>
      <w:r>
        <w:t>, сюит-отелям, мотелям, хостелам, меблированным комнатам, гостевым домам, санаториям, санаториям-профилакториям, санаторным оздоровительным лагерям, курортным поликлиникам, бальнеологическим лечебницам, грязелечебницам, домам отдыха, пансионатам, базам отдыха, кемпингам, загородным оздоровительным лагерям, туристским базам, домам охотника (рыбака), сельским гостевым домам).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>Коллективное средство размещения может состоять из нескольких корпусов, зданий и других строений и в этом случае должно учитываться как одно коллективное средство размещения.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данном </w:t>
      </w:r>
      <w:hyperlink w:anchor="P612" w:history="1">
        <w:r>
          <w:rPr>
            <w:color w:val="0000FF"/>
          </w:rPr>
          <w:t>разделе</w:t>
        </w:r>
      </w:hyperlink>
      <w:r>
        <w:t xml:space="preserve"> не отражаются данные об общежитиях для студентов, учащихся, рабочих, служащих и военнослужащих, детских оздоровительных лагерях с дневным пребыванием, а также лагерях труда и отдыха с дневным пребыванием для школьников на время каникул.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В </w:t>
      </w:r>
      <w:hyperlink w:anchor="P611" w:history="1">
        <w:r>
          <w:rPr>
            <w:color w:val="0000FF"/>
          </w:rPr>
          <w:t>строке 95</w:t>
        </w:r>
      </w:hyperlink>
      <w:r>
        <w:t xml:space="preserve"> показывается общее число коллективных средств размещения, осуществлявших деятельность в отчетном году на территории муниципального образования.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Почтовая и телефонная связь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</w:pPr>
      <w:r>
        <w:t xml:space="preserve">В </w:t>
      </w:r>
      <w:hyperlink w:anchor="P622" w:history="1">
        <w:r>
          <w:rPr>
            <w:color w:val="0000FF"/>
          </w:rPr>
          <w:t>строке 96</w:t>
        </w:r>
      </w:hyperlink>
      <w:r>
        <w:t xml:space="preserve"> показывается число сельских населенных пунктов, обслуживаемых почтовой связью (отделениями почтовой связи 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627" w:history="1">
        <w:r>
          <w:rPr>
            <w:color w:val="0000FF"/>
          </w:rPr>
          <w:t>строке 97</w:t>
        </w:r>
      </w:hyperlink>
      <w:r>
        <w:t xml:space="preserve"> указывается число сельских населенных пунктов, имеющих телефонную связь на базе проводных технологий (фиксированная телефонная связь - телефон, таксофон).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center"/>
        <w:outlineLvl w:val="2"/>
      </w:pPr>
      <w:r>
        <w:t>Контроль</w:t>
      </w:r>
    </w:p>
    <w:p w:rsidR="000A0DBA" w:rsidRDefault="000A0DBA">
      <w:pPr>
        <w:pStyle w:val="ConsPlusNormal"/>
        <w:jc w:val="center"/>
      </w:pPr>
      <w:r>
        <w:t>строк формы федерального статистического наблюдения N 1-МО</w:t>
      </w:r>
    </w:p>
    <w:p w:rsidR="000A0DBA" w:rsidRDefault="000A0DBA">
      <w:pPr>
        <w:pStyle w:val="ConsPlusNormal"/>
        <w:jc w:val="center"/>
      </w:pPr>
      <w:r>
        <w:t>"Сведения об объектах инфраструктуры муниципального</w:t>
      </w:r>
    </w:p>
    <w:p w:rsidR="000A0DBA" w:rsidRDefault="000A0DBA">
      <w:pPr>
        <w:pStyle w:val="ConsPlusNormal"/>
        <w:jc w:val="center"/>
      </w:pPr>
      <w:r>
        <w:t>образования"</w:t>
      </w:r>
    </w:p>
    <w:p w:rsidR="000A0DBA" w:rsidRDefault="000A0DBA">
      <w:pPr>
        <w:pStyle w:val="ConsPlusNormal"/>
        <w:jc w:val="both"/>
      </w:pPr>
    </w:p>
    <w:p w:rsidR="000A0DBA" w:rsidRDefault="00850F13">
      <w:pPr>
        <w:pStyle w:val="ConsPlusNormal"/>
        <w:ind w:firstLine="540"/>
        <w:jc w:val="both"/>
      </w:pPr>
      <w:hyperlink w:anchor="P84" w:history="1">
        <w:r w:rsidR="000A0DBA">
          <w:rPr>
            <w:color w:val="0000FF"/>
          </w:rPr>
          <w:t>Гр. 4</w:t>
        </w:r>
      </w:hyperlink>
      <w:r w:rsidR="000A0DBA">
        <w:t xml:space="preserve"> &gt; </w:t>
      </w:r>
      <w:hyperlink w:anchor="P85" w:history="1">
        <w:r w:rsidR="000A0DBA">
          <w:rPr>
            <w:color w:val="0000FF"/>
          </w:rPr>
          <w:t>гр. 5</w:t>
        </w:r>
      </w:hyperlink>
      <w:r w:rsidR="000A0DBA">
        <w:t xml:space="preserve"> (для всех строк)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  <w:outlineLvl w:val="3"/>
      </w:pPr>
      <w:r>
        <w:t>Территория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91" w:history="1">
        <w:r w:rsidR="000A0DBA">
          <w:rPr>
            <w:color w:val="0000FF"/>
          </w:rPr>
          <w:t>Строка 1 гр. 4</w:t>
        </w:r>
      </w:hyperlink>
      <w:r w:rsidR="000A0DBA">
        <w:t xml:space="preserve"> &gt; 0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91" w:history="1">
        <w:r w:rsidR="000A0DBA">
          <w:rPr>
            <w:color w:val="0000FF"/>
          </w:rPr>
          <w:t>Строка 1 гр. 5</w:t>
        </w:r>
      </w:hyperlink>
      <w:r w:rsidR="000A0DBA">
        <w:t xml:space="preserve"> &gt;= 0 (тип муниципального образования 13)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  <w:outlineLvl w:val="3"/>
      </w:pPr>
      <w:r>
        <w:t>Объекты бытового обслуживания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101" w:history="1">
        <w:r w:rsidR="000A0DBA">
          <w:rPr>
            <w:color w:val="0000FF"/>
          </w:rPr>
          <w:t>Строка 2</w:t>
        </w:r>
      </w:hyperlink>
      <w:r w:rsidR="000A0DBA">
        <w:t xml:space="preserve"> = сумме </w:t>
      </w:r>
      <w:hyperlink w:anchor="P106" w:history="1">
        <w:r w:rsidR="000A0DBA">
          <w:rPr>
            <w:color w:val="0000FF"/>
          </w:rPr>
          <w:t>строк 3</w:t>
        </w:r>
      </w:hyperlink>
      <w:r w:rsidR="000A0DBA">
        <w:t xml:space="preserve"> - </w:t>
      </w:r>
      <w:hyperlink w:anchor="P162" w:history="1">
        <w:r w:rsidR="000A0DBA">
          <w:rPr>
            <w:color w:val="0000FF"/>
          </w:rPr>
          <w:t>14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167" w:history="1">
        <w:r w:rsidR="000A0DBA">
          <w:rPr>
            <w:color w:val="0000FF"/>
          </w:rPr>
          <w:t>Строка 15</w:t>
        </w:r>
      </w:hyperlink>
      <w:r w:rsidR="000A0DBA">
        <w:t xml:space="preserve"> = сумме </w:t>
      </w:r>
      <w:hyperlink w:anchor="P172" w:history="1">
        <w:r w:rsidR="000A0DBA">
          <w:rPr>
            <w:color w:val="0000FF"/>
          </w:rPr>
          <w:t>строк 16</w:t>
        </w:r>
      </w:hyperlink>
      <w:r w:rsidR="000A0DBA">
        <w:t xml:space="preserve"> - </w:t>
      </w:r>
      <w:hyperlink w:anchor="P213" w:history="1">
        <w:r w:rsidR="000A0DBA">
          <w:rPr>
            <w:color w:val="0000FF"/>
          </w:rPr>
          <w:t>24</w:t>
        </w:r>
      </w:hyperlink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  <w:outlineLvl w:val="3"/>
      </w:pPr>
      <w:r>
        <w:t>Объекты розничной торговли и общественного питания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228" w:history="1">
        <w:r w:rsidR="000A0DBA">
          <w:rPr>
            <w:color w:val="0000FF"/>
          </w:rPr>
          <w:t>Строка 25</w:t>
        </w:r>
      </w:hyperlink>
      <w:r w:rsidR="000A0DBA">
        <w:t xml:space="preserve"> = сумме </w:t>
      </w:r>
      <w:hyperlink w:anchor="P243" w:history="1">
        <w:r w:rsidR="000A0DBA">
          <w:rPr>
            <w:color w:val="0000FF"/>
          </w:rPr>
          <w:t>строк 27</w:t>
        </w:r>
      </w:hyperlink>
      <w:r w:rsidR="000A0DBA">
        <w:t xml:space="preserve">, </w:t>
      </w:r>
      <w:hyperlink w:anchor="P253" w:history="1">
        <w:r w:rsidR="000A0DBA">
          <w:rPr>
            <w:color w:val="0000FF"/>
          </w:rPr>
          <w:t>29</w:t>
        </w:r>
      </w:hyperlink>
      <w:r w:rsidR="000A0DBA">
        <w:t xml:space="preserve">, </w:t>
      </w:r>
      <w:hyperlink w:anchor="P263" w:history="1">
        <w:r w:rsidR="000A0DBA">
          <w:rPr>
            <w:color w:val="0000FF"/>
          </w:rPr>
          <w:t>31</w:t>
        </w:r>
      </w:hyperlink>
      <w:r w:rsidR="000A0DBA">
        <w:t xml:space="preserve">, </w:t>
      </w:r>
      <w:hyperlink w:anchor="P273" w:history="1">
        <w:r w:rsidR="000A0DBA">
          <w:rPr>
            <w:color w:val="0000FF"/>
          </w:rPr>
          <w:t>33</w:t>
        </w:r>
      </w:hyperlink>
      <w:r w:rsidR="000A0DBA">
        <w:t xml:space="preserve">, </w:t>
      </w:r>
      <w:hyperlink w:anchor="P283" w:history="1">
        <w:r w:rsidR="000A0DBA">
          <w:rPr>
            <w:color w:val="0000FF"/>
          </w:rPr>
          <w:t>35</w:t>
        </w:r>
      </w:hyperlink>
      <w:r w:rsidR="000A0DBA">
        <w:t xml:space="preserve">, </w:t>
      </w:r>
      <w:hyperlink w:anchor="P293" w:history="1">
        <w:r w:rsidR="000A0DBA">
          <w:rPr>
            <w:color w:val="0000FF"/>
          </w:rPr>
          <w:t>37</w:t>
        </w:r>
      </w:hyperlink>
      <w:r w:rsidR="000A0DBA">
        <w:t xml:space="preserve">, </w:t>
      </w:r>
      <w:hyperlink w:anchor="P303" w:history="1">
        <w:r w:rsidR="000A0DBA">
          <w:rPr>
            <w:color w:val="0000FF"/>
          </w:rPr>
          <w:t>39</w:t>
        </w:r>
      </w:hyperlink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28" w:history="1">
        <w:r>
          <w:rPr>
            <w:color w:val="0000FF"/>
          </w:rPr>
          <w:t>строка 25</w:t>
        </w:r>
      </w:hyperlink>
      <w:r>
        <w:t xml:space="preserve"> &gt; 0, то </w:t>
      </w:r>
      <w:hyperlink w:anchor="P233" w:history="1">
        <w:r>
          <w:rPr>
            <w:color w:val="0000FF"/>
          </w:rPr>
          <w:t>строка 26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28" w:history="1">
        <w:r>
          <w:rPr>
            <w:color w:val="0000FF"/>
          </w:rPr>
          <w:t>строка 25</w:t>
        </w:r>
      </w:hyperlink>
      <w:r>
        <w:t xml:space="preserve"> = 0, то </w:t>
      </w:r>
      <w:hyperlink w:anchor="P233" w:history="1">
        <w:r>
          <w:rPr>
            <w:color w:val="0000FF"/>
          </w:rPr>
          <w:t>строка 26</w:t>
        </w:r>
      </w:hyperlink>
      <w:r>
        <w:t xml:space="preserve"> = 0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233" w:history="1">
        <w:r w:rsidR="000A0DBA">
          <w:rPr>
            <w:color w:val="0000FF"/>
          </w:rPr>
          <w:t>Строка 26</w:t>
        </w:r>
      </w:hyperlink>
      <w:r w:rsidR="000A0DBA">
        <w:t xml:space="preserve"> = сумме </w:t>
      </w:r>
      <w:hyperlink w:anchor="P248" w:history="1">
        <w:r w:rsidR="000A0DBA">
          <w:rPr>
            <w:color w:val="0000FF"/>
          </w:rPr>
          <w:t>строк 28</w:t>
        </w:r>
      </w:hyperlink>
      <w:r w:rsidR="000A0DBA">
        <w:t xml:space="preserve">, </w:t>
      </w:r>
      <w:hyperlink w:anchor="P258" w:history="1">
        <w:r w:rsidR="000A0DBA">
          <w:rPr>
            <w:color w:val="0000FF"/>
          </w:rPr>
          <w:t>30</w:t>
        </w:r>
      </w:hyperlink>
      <w:r w:rsidR="000A0DBA">
        <w:t xml:space="preserve">, </w:t>
      </w:r>
      <w:hyperlink w:anchor="P268" w:history="1">
        <w:r w:rsidR="000A0DBA">
          <w:rPr>
            <w:color w:val="0000FF"/>
          </w:rPr>
          <w:t>32</w:t>
        </w:r>
      </w:hyperlink>
      <w:r w:rsidR="000A0DBA">
        <w:t xml:space="preserve">, </w:t>
      </w:r>
      <w:hyperlink w:anchor="P278" w:history="1">
        <w:r w:rsidR="000A0DBA">
          <w:rPr>
            <w:color w:val="0000FF"/>
          </w:rPr>
          <w:t>34</w:t>
        </w:r>
      </w:hyperlink>
      <w:r w:rsidR="000A0DBA">
        <w:t xml:space="preserve">, </w:t>
      </w:r>
      <w:hyperlink w:anchor="P288" w:history="1">
        <w:r w:rsidR="000A0DBA">
          <w:rPr>
            <w:color w:val="0000FF"/>
          </w:rPr>
          <w:t>36</w:t>
        </w:r>
      </w:hyperlink>
      <w:r w:rsidR="000A0DBA">
        <w:t xml:space="preserve">, </w:t>
      </w:r>
      <w:hyperlink w:anchor="P298" w:history="1">
        <w:r w:rsidR="000A0DBA">
          <w:rPr>
            <w:color w:val="0000FF"/>
          </w:rPr>
          <w:t>38</w:t>
        </w:r>
      </w:hyperlink>
      <w:r w:rsidR="000A0DBA">
        <w:t xml:space="preserve">, </w:t>
      </w:r>
      <w:hyperlink w:anchor="P308" w:history="1">
        <w:r w:rsidR="000A0DBA">
          <w:rPr>
            <w:color w:val="0000FF"/>
          </w:rPr>
          <w:t>40</w:t>
        </w:r>
      </w:hyperlink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43" w:history="1">
        <w:r>
          <w:rPr>
            <w:color w:val="0000FF"/>
          </w:rPr>
          <w:t>строка 27</w:t>
        </w:r>
      </w:hyperlink>
      <w:r>
        <w:t xml:space="preserve"> &gt; 0, то </w:t>
      </w:r>
      <w:hyperlink w:anchor="P248" w:history="1">
        <w:r>
          <w:rPr>
            <w:color w:val="0000FF"/>
          </w:rPr>
          <w:t>строка 28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43" w:history="1">
        <w:r>
          <w:rPr>
            <w:color w:val="0000FF"/>
          </w:rPr>
          <w:t>строка 27</w:t>
        </w:r>
      </w:hyperlink>
      <w:r>
        <w:t xml:space="preserve"> = 0, то </w:t>
      </w:r>
      <w:hyperlink w:anchor="P248" w:history="1">
        <w:r>
          <w:rPr>
            <w:color w:val="0000FF"/>
          </w:rPr>
          <w:t>строка 28</w:t>
        </w:r>
      </w:hyperlink>
      <w:r>
        <w:t xml:space="preserve">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53" w:history="1">
        <w:r>
          <w:rPr>
            <w:color w:val="0000FF"/>
          </w:rPr>
          <w:t>строка 29</w:t>
        </w:r>
      </w:hyperlink>
      <w:r>
        <w:t xml:space="preserve"> &gt; 0, то </w:t>
      </w:r>
      <w:hyperlink w:anchor="P258" w:history="1">
        <w:r>
          <w:rPr>
            <w:color w:val="0000FF"/>
          </w:rPr>
          <w:t>строка 30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53" w:history="1">
        <w:r>
          <w:rPr>
            <w:color w:val="0000FF"/>
          </w:rPr>
          <w:t>строка 29</w:t>
        </w:r>
      </w:hyperlink>
      <w:r>
        <w:t xml:space="preserve"> = 0, то </w:t>
      </w:r>
      <w:hyperlink w:anchor="P258" w:history="1">
        <w:r>
          <w:rPr>
            <w:color w:val="0000FF"/>
          </w:rPr>
          <w:t>строка 30</w:t>
        </w:r>
      </w:hyperlink>
      <w:r>
        <w:t xml:space="preserve">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63" w:history="1">
        <w:r>
          <w:rPr>
            <w:color w:val="0000FF"/>
          </w:rPr>
          <w:t>строка 31</w:t>
        </w:r>
      </w:hyperlink>
      <w:r>
        <w:t xml:space="preserve"> &gt; 0, то </w:t>
      </w:r>
      <w:hyperlink w:anchor="P268" w:history="1">
        <w:r>
          <w:rPr>
            <w:color w:val="0000FF"/>
          </w:rPr>
          <w:t>строка 32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63" w:history="1">
        <w:r>
          <w:rPr>
            <w:color w:val="0000FF"/>
          </w:rPr>
          <w:t>строка 31</w:t>
        </w:r>
      </w:hyperlink>
      <w:r>
        <w:t xml:space="preserve"> = 0, то </w:t>
      </w:r>
      <w:hyperlink w:anchor="P268" w:history="1">
        <w:r>
          <w:rPr>
            <w:color w:val="0000FF"/>
          </w:rPr>
          <w:t>строка 32</w:t>
        </w:r>
      </w:hyperlink>
      <w:r>
        <w:t xml:space="preserve">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73" w:history="1">
        <w:r>
          <w:rPr>
            <w:color w:val="0000FF"/>
          </w:rPr>
          <w:t>строка 33</w:t>
        </w:r>
      </w:hyperlink>
      <w:r>
        <w:t xml:space="preserve"> &gt; 0, то </w:t>
      </w:r>
      <w:hyperlink w:anchor="P278" w:history="1">
        <w:r>
          <w:rPr>
            <w:color w:val="0000FF"/>
          </w:rPr>
          <w:t>строка 34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73" w:history="1">
        <w:r>
          <w:rPr>
            <w:color w:val="0000FF"/>
          </w:rPr>
          <w:t>строка 33</w:t>
        </w:r>
      </w:hyperlink>
      <w:r>
        <w:t xml:space="preserve"> = 0, то </w:t>
      </w:r>
      <w:hyperlink w:anchor="P278" w:history="1">
        <w:r>
          <w:rPr>
            <w:color w:val="0000FF"/>
          </w:rPr>
          <w:t>строка 34</w:t>
        </w:r>
      </w:hyperlink>
      <w:r>
        <w:t xml:space="preserve">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83" w:history="1">
        <w:r>
          <w:rPr>
            <w:color w:val="0000FF"/>
          </w:rPr>
          <w:t>строка 35</w:t>
        </w:r>
      </w:hyperlink>
      <w:r>
        <w:t xml:space="preserve"> &gt; 0, то </w:t>
      </w:r>
      <w:hyperlink w:anchor="P288" w:history="1">
        <w:r>
          <w:rPr>
            <w:color w:val="0000FF"/>
          </w:rPr>
          <w:t>строка 36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83" w:history="1">
        <w:r>
          <w:rPr>
            <w:color w:val="0000FF"/>
          </w:rPr>
          <w:t>строка 35</w:t>
        </w:r>
      </w:hyperlink>
      <w:r>
        <w:t xml:space="preserve"> = 0, то </w:t>
      </w:r>
      <w:hyperlink w:anchor="P288" w:history="1">
        <w:r>
          <w:rPr>
            <w:color w:val="0000FF"/>
          </w:rPr>
          <w:t>строка 36</w:t>
        </w:r>
      </w:hyperlink>
      <w:r>
        <w:t xml:space="preserve">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93" w:history="1">
        <w:r>
          <w:rPr>
            <w:color w:val="0000FF"/>
          </w:rPr>
          <w:t>строка 37</w:t>
        </w:r>
      </w:hyperlink>
      <w:r>
        <w:t xml:space="preserve"> &gt; 0, то </w:t>
      </w:r>
      <w:hyperlink w:anchor="P298" w:history="1">
        <w:r>
          <w:rPr>
            <w:color w:val="0000FF"/>
          </w:rPr>
          <w:t>строка 38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293" w:history="1">
        <w:r>
          <w:rPr>
            <w:color w:val="0000FF"/>
          </w:rPr>
          <w:t>строка 37</w:t>
        </w:r>
      </w:hyperlink>
      <w:r>
        <w:t xml:space="preserve"> = 0, то </w:t>
      </w:r>
      <w:hyperlink w:anchor="P298" w:history="1">
        <w:r>
          <w:rPr>
            <w:color w:val="0000FF"/>
          </w:rPr>
          <w:t>строка 38</w:t>
        </w:r>
      </w:hyperlink>
      <w:r>
        <w:t xml:space="preserve">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lastRenderedPageBreak/>
        <w:t xml:space="preserve">Если </w:t>
      </w:r>
      <w:hyperlink w:anchor="P303" w:history="1">
        <w:r>
          <w:rPr>
            <w:color w:val="0000FF"/>
          </w:rPr>
          <w:t>строка 39</w:t>
        </w:r>
      </w:hyperlink>
      <w:r>
        <w:t xml:space="preserve"> &gt; 0, то </w:t>
      </w:r>
      <w:hyperlink w:anchor="P308" w:history="1">
        <w:r>
          <w:rPr>
            <w:color w:val="0000FF"/>
          </w:rPr>
          <w:t>строка 40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03" w:history="1">
        <w:r>
          <w:rPr>
            <w:color w:val="0000FF"/>
          </w:rPr>
          <w:t>строка 39</w:t>
        </w:r>
      </w:hyperlink>
      <w:r>
        <w:t xml:space="preserve"> = 0, то </w:t>
      </w:r>
      <w:hyperlink w:anchor="P308" w:history="1">
        <w:r>
          <w:rPr>
            <w:color w:val="0000FF"/>
          </w:rPr>
          <w:t>строка 40</w:t>
        </w:r>
      </w:hyperlink>
      <w:r>
        <w:t xml:space="preserve">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13" w:history="1">
        <w:r>
          <w:rPr>
            <w:color w:val="0000FF"/>
          </w:rPr>
          <w:t>строка 41</w:t>
        </w:r>
      </w:hyperlink>
      <w:r>
        <w:t xml:space="preserve"> &gt; 0, то </w:t>
      </w:r>
      <w:hyperlink w:anchor="P318" w:history="1">
        <w:r>
          <w:rPr>
            <w:color w:val="0000FF"/>
          </w:rPr>
          <w:t>строка 42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13" w:history="1">
        <w:r>
          <w:rPr>
            <w:color w:val="0000FF"/>
          </w:rPr>
          <w:t>строка 41</w:t>
        </w:r>
      </w:hyperlink>
      <w:r>
        <w:t xml:space="preserve"> = 0, то </w:t>
      </w:r>
      <w:hyperlink w:anchor="P318" w:history="1">
        <w:r>
          <w:rPr>
            <w:color w:val="0000FF"/>
          </w:rPr>
          <w:t>строка 42</w:t>
        </w:r>
      </w:hyperlink>
      <w:r>
        <w:t xml:space="preserve">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28" w:history="1">
        <w:r>
          <w:rPr>
            <w:color w:val="0000FF"/>
          </w:rPr>
          <w:t>строка 44</w:t>
        </w:r>
      </w:hyperlink>
      <w:r>
        <w:t xml:space="preserve"> &gt; 0, то </w:t>
      </w:r>
      <w:hyperlink w:anchor="P333" w:history="1">
        <w:r>
          <w:rPr>
            <w:color w:val="0000FF"/>
          </w:rPr>
          <w:t>строка 45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28" w:history="1">
        <w:r>
          <w:rPr>
            <w:color w:val="0000FF"/>
          </w:rPr>
          <w:t>строка 44</w:t>
        </w:r>
      </w:hyperlink>
      <w:r>
        <w:t xml:space="preserve"> = 0, то </w:t>
      </w:r>
      <w:hyperlink w:anchor="P333" w:history="1">
        <w:r>
          <w:rPr>
            <w:color w:val="0000FF"/>
          </w:rPr>
          <w:t>строка 45</w:t>
        </w:r>
      </w:hyperlink>
      <w:r>
        <w:t xml:space="preserve">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43" w:history="1">
        <w:r>
          <w:rPr>
            <w:color w:val="0000FF"/>
          </w:rPr>
          <w:t>строка 47</w:t>
        </w:r>
      </w:hyperlink>
      <w:r>
        <w:t xml:space="preserve"> &gt; 0, то </w:t>
      </w:r>
      <w:hyperlink w:anchor="P348" w:history="1">
        <w:r>
          <w:rPr>
            <w:color w:val="0000FF"/>
          </w:rPr>
          <w:t>строки 48</w:t>
        </w:r>
      </w:hyperlink>
      <w:r>
        <w:t xml:space="preserve"> &gt; 0, 49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43" w:history="1">
        <w:r>
          <w:rPr>
            <w:color w:val="0000FF"/>
          </w:rPr>
          <w:t>строка 47</w:t>
        </w:r>
      </w:hyperlink>
      <w:r>
        <w:t xml:space="preserve"> = 0, то </w:t>
      </w:r>
      <w:hyperlink w:anchor="P348" w:history="1">
        <w:r>
          <w:rPr>
            <w:color w:val="0000FF"/>
          </w:rPr>
          <w:t>строки 48</w:t>
        </w:r>
      </w:hyperlink>
      <w:r>
        <w:t xml:space="preserve"> = 0, 49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58" w:history="1">
        <w:r>
          <w:rPr>
            <w:color w:val="0000FF"/>
          </w:rPr>
          <w:t>строка 50</w:t>
        </w:r>
      </w:hyperlink>
      <w:r>
        <w:t xml:space="preserve"> &gt; 0, то </w:t>
      </w:r>
      <w:hyperlink w:anchor="P363" w:history="1">
        <w:r>
          <w:rPr>
            <w:color w:val="0000FF"/>
          </w:rPr>
          <w:t>строки 51</w:t>
        </w:r>
      </w:hyperlink>
      <w:r>
        <w:t xml:space="preserve"> &gt; 0, 52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58" w:history="1">
        <w:r>
          <w:rPr>
            <w:color w:val="0000FF"/>
          </w:rPr>
          <w:t>строка 50</w:t>
        </w:r>
      </w:hyperlink>
      <w:r>
        <w:t xml:space="preserve"> = 0, то </w:t>
      </w:r>
      <w:hyperlink w:anchor="P363" w:history="1">
        <w:r>
          <w:rPr>
            <w:color w:val="0000FF"/>
          </w:rPr>
          <w:t>строки 51</w:t>
        </w:r>
      </w:hyperlink>
      <w:r>
        <w:t xml:space="preserve"> = 0, 52 =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73" w:history="1">
        <w:r>
          <w:rPr>
            <w:color w:val="0000FF"/>
          </w:rPr>
          <w:t>строка 53</w:t>
        </w:r>
      </w:hyperlink>
      <w:r>
        <w:t xml:space="preserve"> &gt; 0, то </w:t>
      </w:r>
      <w:hyperlink w:anchor="P378" w:history="1">
        <w:r>
          <w:rPr>
            <w:color w:val="0000FF"/>
          </w:rPr>
          <w:t>строки 54</w:t>
        </w:r>
      </w:hyperlink>
      <w:r>
        <w:t xml:space="preserve"> &gt; 0, 55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373" w:history="1">
        <w:r>
          <w:rPr>
            <w:color w:val="0000FF"/>
          </w:rPr>
          <w:t>строка 53</w:t>
        </w:r>
      </w:hyperlink>
      <w:r>
        <w:t xml:space="preserve"> = 0, то </w:t>
      </w:r>
      <w:hyperlink w:anchor="P378" w:history="1">
        <w:r>
          <w:rPr>
            <w:color w:val="0000FF"/>
          </w:rPr>
          <w:t>строки 54</w:t>
        </w:r>
      </w:hyperlink>
      <w:r>
        <w:t xml:space="preserve"> = 0, 55 = 0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  <w:outlineLvl w:val="3"/>
      </w:pPr>
      <w:r>
        <w:t>Спортивные сооружения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393" w:history="1">
        <w:r w:rsidR="000A0DBA">
          <w:rPr>
            <w:color w:val="0000FF"/>
          </w:rPr>
          <w:t>Строка 56</w:t>
        </w:r>
      </w:hyperlink>
      <w:r w:rsidR="000A0DBA">
        <w:t xml:space="preserve"> &gt;= </w:t>
      </w:r>
      <w:hyperlink w:anchor="P398" w:history="1">
        <w:r w:rsidR="000A0DBA">
          <w:rPr>
            <w:color w:val="0000FF"/>
          </w:rPr>
          <w:t>строке 57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393" w:history="1">
        <w:r w:rsidR="000A0DBA">
          <w:rPr>
            <w:color w:val="0000FF"/>
          </w:rPr>
          <w:t>Строка 56</w:t>
        </w:r>
      </w:hyperlink>
      <w:r w:rsidR="000A0DBA">
        <w:t xml:space="preserve"> &gt;= сумме </w:t>
      </w:r>
      <w:hyperlink w:anchor="P408" w:history="1">
        <w:r w:rsidR="000A0DBA">
          <w:rPr>
            <w:color w:val="0000FF"/>
          </w:rPr>
          <w:t>строк 58</w:t>
        </w:r>
      </w:hyperlink>
      <w:r w:rsidR="000A0DBA">
        <w:t xml:space="preserve">, </w:t>
      </w:r>
      <w:hyperlink w:anchor="P418" w:history="1">
        <w:r w:rsidR="000A0DBA">
          <w:rPr>
            <w:color w:val="0000FF"/>
          </w:rPr>
          <w:t>60</w:t>
        </w:r>
      </w:hyperlink>
      <w:r w:rsidR="000A0DBA">
        <w:t xml:space="preserve">, </w:t>
      </w:r>
      <w:hyperlink w:anchor="P428" w:history="1">
        <w:r w:rsidR="000A0DBA">
          <w:rPr>
            <w:color w:val="0000FF"/>
          </w:rPr>
          <w:t>62</w:t>
        </w:r>
      </w:hyperlink>
      <w:r w:rsidR="000A0DBA">
        <w:t xml:space="preserve">, </w:t>
      </w:r>
      <w:hyperlink w:anchor="P438" w:history="1">
        <w:r w:rsidR="000A0DBA">
          <w:rPr>
            <w:color w:val="0000FF"/>
          </w:rPr>
          <w:t>64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398" w:history="1">
        <w:r w:rsidR="000A0DBA">
          <w:rPr>
            <w:color w:val="0000FF"/>
          </w:rPr>
          <w:t>Строка 57</w:t>
        </w:r>
      </w:hyperlink>
      <w:r w:rsidR="000A0DBA">
        <w:t xml:space="preserve"> &gt;= сумме </w:t>
      </w:r>
      <w:hyperlink w:anchor="P413" w:history="1">
        <w:r w:rsidR="000A0DBA">
          <w:rPr>
            <w:color w:val="0000FF"/>
          </w:rPr>
          <w:t>строк 59</w:t>
        </w:r>
      </w:hyperlink>
      <w:r w:rsidR="000A0DBA">
        <w:t xml:space="preserve">, </w:t>
      </w:r>
      <w:hyperlink w:anchor="P423" w:history="1">
        <w:r w:rsidR="000A0DBA">
          <w:rPr>
            <w:color w:val="0000FF"/>
          </w:rPr>
          <w:t>61</w:t>
        </w:r>
      </w:hyperlink>
      <w:r w:rsidR="000A0DBA">
        <w:t xml:space="preserve">, </w:t>
      </w:r>
      <w:hyperlink w:anchor="P433" w:history="1">
        <w:r w:rsidR="000A0DBA">
          <w:rPr>
            <w:color w:val="0000FF"/>
          </w:rPr>
          <w:t>63</w:t>
        </w:r>
      </w:hyperlink>
      <w:r w:rsidR="000A0DBA">
        <w:t xml:space="preserve">, </w:t>
      </w:r>
      <w:hyperlink w:anchor="P443" w:history="1">
        <w:r w:rsidR="000A0DBA">
          <w:rPr>
            <w:color w:val="0000FF"/>
          </w:rPr>
          <w:t>65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408" w:history="1">
        <w:r w:rsidR="000A0DBA">
          <w:rPr>
            <w:color w:val="0000FF"/>
          </w:rPr>
          <w:t>Строка 58</w:t>
        </w:r>
      </w:hyperlink>
      <w:r w:rsidR="000A0DBA">
        <w:t xml:space="preserve"> &gt;= </w:t>
      </w:r>
      <w:hyperlink w:anchor="P413" w:history="1">
        <w:r w:rsidR="000A0DBA">
          <w:rPr>
            <w:color w:val="0000FF"/>
          </w:rPr>
          <w:t>строке 59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418" w:history="1">
        <w:r w:rsidR="000A0DBA">
          <w:rPr>
            <w:color w:val="0000FF"/>
          </w:rPr>
          <w:t>Строка 60</w:t>
        </w:r>
      </w:hyperlink>
      <w:r w:rsidR="000A0DBA">
        <w:t xml:space="preserve"> &gt;= </w:t>
      </w:r>
      <w:hyperlink w:anchor="P423" w:history="1">
        <w:r w:rsidR="000A0DBA">
          <w:rPr>
            <w:color w:val="0000FF"/>
          </w:rPr>
          <w:t>строке 61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428" w:history="1">
        <w:r w:rsidR="000A0DBA">
          <w:rPr>
            <w:color w:val="0000FF"/>
          </w:rPr>
          <w:t>Строка 62</w:t>
        </w:r>
      </w:hyperlink>
      <w:r w:rsidR="000A0DBA">
        <w:t xml:space="preserve"> &gt;= </w:t>
      </w:r>
      <w:hyperlink w:anchor="P433" w:history="1">
        <w:r w:rsidR="000A0DBA">
          <w:rPr>
            <w:color w:val="0000FF"/>
          </w:rPr>
          <w:t>строке 63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438" w:history="1">
        <w:r w:rsidR="000A0DBA">
          <w:rPr>
            <w:color w:val="0000FF"/>
          </w:rPr>
          <w:t>Строка 64</w:t>
        </w:r>
      </w:hyperlink>
      <w:r w:rsidR="000A0DBA">
        <w:t xml:space="preserve"> &gt;= </w:t>
      </w:r>
      <w:hyperlink w:anchor="P443" w:history="1">
        <w:r w:rsidR="000A0DBA">
          <w:rPr>
            <w:color w:val="0000FF"/>
          </w:rPr>
          <w:t>строке 65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448" w:history="1">
        <w:r w:rsidR="000A0DBA">
          <w:rPr>
            <w:color w:val="0000FF"/>
          </w:rPr>
          <w:t>Строка 66</w:t>
        </w:r>
      </w:hyperlink>
      <w:r w:rsidR="000A0DBA">
        <w:t xml:space="preserve"> &gt;= </w:t>
      </w:r>
      <w:hyperlink w:anchor="P453" w:history="1">
        <w:r w:rsidR="000A0DBA">
          <w:rPr>
            <w:color w:val="0000FF"/>
          </w:rPr>
          <w:t>строке 67</w:t>
        </w:r>
      </w:hyperlink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  <w:outlineLvl w:val="3"/>
      </w:pPr>
      <w:r>
        <w:t>Коммунальная сфера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468" w:history="1">
        <w:r w:rsidR="000A0DBA">
          <w:rPr>
            <w:color w:val="0000FF"/>
          </w:rPr>
          <w:t>Строка 69</w:t>
        </w:r>
      </w:hyperlink>
      <w:r w:rsidR="000A0DBA">
        <w:t xml:space="preserve"> &gt;= </w:t>
      </w:r>
      <w:hyperlink w:anchor="P473" w:history="1">
        <w:r w:rsidR="000A0DBA">
          <w:rPr>
            <w:color w:val="0000FF"/>
          </w:rPr>
          <w:t>строке 70</w:t>
        </w:r>
      </w:hyperlink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483" w:history="1">
        <w:r>
          <w:rPr>
            <w:color w:val="0000FF"/>
          </w:rPr>
          <w:t>строка 72</w:t>
        </w:r>
      </w:hyperlink>
      <w:r>
        <w:t xml:space="preserve"> &gt; 0, то </w:t>
      </w:r>
      <w:hyperlink w:anchor="P488" w:history="1">
        <w:r>
          <w:rPr>
            <w:color w:val="0000FF"/>
          </w:rPr>
          <w:t>строка 73</w:t>
        </w:r>
      </w:hyperlink>
      <w:r>
        <w:t xml:space="preserve"> &gt; 0</w:t>
      </w:r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492" w:history="1">
        <w:r>
          <w:rPr>
            <w:color w:val="0000FF"/>
          </w:rPr>
          <w:t>строка 74</w:t>
        </w:r>
      </w:hyperlink>
      <w:r>
        <w:t xml:space="preserve"> &gt; 0, то </w:t>
      </w:r>
      <w:hyperlink w:anchor="P497" w:history="1">
        <w:r>
          <w:rPr>
            <w:color w:val="0000FF"/>
          </w:rPr>
          <w:t>строка 75</w:t>
        </w:r>
      </w:hyperlink>
      <w:r>
        <w:t xml:space="preserve"> &gt; 0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483" w:history="1">
        <w:r w:rsidR="000A0DBA">
          <w:rPr>
            <w:color w:val="0000FF"/>
          </w:rPr>
          <w:t>Строка 72</w:t>
        </w:r>
      </w:hyperlink>
      <w:r w:rsidR="000A0DBA">
        <w:t xml:space="preserve"> &gt;= </w:t>
      </w:r>
      <w:hyperlink w:anchor="P492" w:history="1">
        <w:r w:rsidR="000A0DBA">
          <w:rPr>
            <w:color w:val="0000FF"/>
          </w:rPr>
          <w:t>строке 74</w:t>
        </w:r>
      </w:hyperlink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492" w:history="1">
        <w:r>
          <w:rPr>
            <w:color w:val="0000FF"/>
          </w:rPr>
          <w:t>строка 74</w:t>
        </w:r>
      </w:hyperlink>
      <w:r>
        <w:t xml:space="preserve"> &gt; 0, то </w:t>
      </w:r>
      <w:hyperlink w:anchor="P483" w:history="1">
        <w:r>
          <w:rPr>
            <w:color w:val="0000FF"/>
          </w:rPr>
          <w:t>строка 72</w:t>
        </w:r>
      </w:hyperlink>
      <w:r>
        <w:t xml:space="preserve"> &gt; 0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488" w:history="1">
        <w:r w:rsidR="000A0DBA">
          <w:rPr>
            <w:color w:val="0000FF"/>
          </w:rPr>
          <w:t>Строка 73</w:t>
        </w:r>
      </w:hyperlink>
      <w:r w:rsidR="000A0DBA">
        <w:t xml:space="preserve"> &gt;= </w:t>
      </w:r>
      <w:hyperlink w:anchor="P497" w:history="1">
        <w:r w:rsidR="000A0DBA">
          <w:rPr>
            <w:color w:val="0000FF"/>
          </w:rPr>
          <w:t>строке 75</w:t>
        </w:r>
      </w:hyperlink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497" w:history="1">
        <w:r>
          <w:rPr>
            <w:color w:val="0000FF"/>
          </w:rPr>
          <w:t>строка 75</w:t>
        </w:r>
      </w:hyperlink>
      <w:r>
        <w:t xml:space="preserve"> &gt; 0, то </w:t>
      </w:r>
      <w:hyperlink w:anchor="P488" w:history="1">
        <w:r>
          <w:rPr>
            <w:color w:val="0000FF"/>
          </w:rPr>
          <w:t>строка 73</w:t>
        </w:r>
      </w:hyperlink>
      <w:r>
        <w:t xml:space="preserve"> &gt; 0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511" w:history="1">
        <w:r w:rsidR="000A0DBA">
          <w:rPr>
            <w:color w:val="0000FF"/>
          </w:rPr>
          <w:t>Строка 78</w:t>
        </w:r>
      </w:hyperlink>
      <w:r w:rsidR="000A0DBA">
        <w:t xml:space="preserve"> &gt;= </w:t>
      </w:r>
      <w:hyperlink w:anchor="P516" w:history="1">
        <w:r w:rsidR="000A0DBA">
          <w:rPr>
            <w:color w:val="0000FF"/>
          </w:rPr>
          <w:t>строке 79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521" w:history="1">
        <w:r w:rsidR="000A0DBA">
          <w:rPr>
            <w:color w:val="0000FF"/>
          </w:rPr>
          <w:t>Строка 80</w:t>
        </w:r>
      </w:hyperlink>
      <w:r w:rsidR="000A0DBA">
        <w:t xml:space="preserve"> &gt;= </w:t>
      </w:r>
      <w:hyperlink w:anchor="P526" w:history="1">
        <w:r w:rsidR="000A0DBA">
          <w:rPr>
            <w:color w:val="0000FF"/>
          </w:rPr>
          <w:t>строке 81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521" w:history="1">
        <w:r w:rsidR="000A0DBA">
          <w:rPr>
            <w:color w:val="0000FF"/>
          </w:rPr>
          <w:t>Строка 80</w:t>
        </w:r>
      </w:hyperlink>
      <w:r w:rsidR="000A0DBA">
        <w:t xml:space="preserve"> &gt;= </w:t>
      </w:r>
      <w:hyperlink w:anchor="P531" w:history="1">
        <w:r w:rsidR="000A0DBA">
          <w:rPr>
            <w:color w:val="0000FF"/>
          </w:rPr>
          <w:t>строке 82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536" w:history="1">
        <w:r w:rsidR="000A0DBA">
          <w:rPr>
            <w:color w:val="0000FF"/>
          </w:rPr>
          <w:t>Строка 83</w:t>
        </w:r>
      </w:hyperlink>
      <w:r w:rsidR="000A0DBA">
        <w:t xml:space="preserve"> &gt;= </w:t>
      </w:r>
      <w:hyperlink w:anchor="P541" w:history="1">
        <w:r w:rsidR="000A0DBA">
          <w:rPr>
            <w:color w:val="0000FF"/>
          </w:rPr>
          <w:t>строке 84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536" w:history="1">
        <w:r w:rsidR="000A0DBA">
          <w:rPr>
            <w:color w:val="0000FF"/>
          </w:rPr>
          <w:t>Строка 83</w:t>
        </w:r>
      </w:hyperlink>
      <w:r w:rsidR="000A0DBA">
        <w:t xml:space="preserve"> &gt;= </w:t>
      </w:r>
      <w:hyperlink w:anchor="P546" w:history="1">
        <w:r w:rsidR="000A0DBA">
          <w:rPr>
            <w:color w:val="0000FF"/>
          </w:rPr>
          <w:t>строке 85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556" w:history="1">
        <w:r w:rsidR="000A0DBA">
          <w:rPr>
            <w:color w:val="0000FF"/>
          </w:rPr>
          <w:t>Строка 87</w:t>
        </w:r>
      </w:hyperlink>
      <w:r w:rsidR="000A0DBA">
        <w:t xml:space="preserve"> &gt;= </w:t>
      </w:r>
      <w:hyperlink w:anchor="P561" w:history="1">
        <w:r w:rsidR="000A0DBA">
          <w:rPr>
            <w:color w:val="0000FF"/>
          </w:rPr>
          <w:t>строке 88</w:t>
        </w:r>
      </w:hyperlink>
    </w:p>
    <w:p w:rsidR="000A0DBA" w:rsidRDefault="00850F13">
      <w:pPr>
        <w:pStyle w:val="ConsPlusNormal"/>
        <w:spacing w:before="220"/>
        <w:ind w:firstLine="540"/>
        <w:jc w:val="both"/>
      </w:pPr>
      <w:hyperlink w:anchor="P556" w:history="1">
        <w:r w:rsidR="000A0DBA">
          <w:rPr>
            <w:color w:val="0000FF"/>
          </w:rPr>
          <w:t>Строка 87</w:t>
        </w:r>
      </w:hyperlink>
      <w:r w:rsidR="000A0DBA">
        <w:t xml:space="preserve"> &gt;= </w:t>
      </w:r>
      <w:hyperlink w:anchor="P566" w:history="1">
        <w:r w:rsidR="000A0DBA">
          <w:rPr>
            <w:color w:val="0000FF"/>
          </w:rPr>
          <w:t>строке 89</w:t>
        </w:r>
      </w:hyperlink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ind w:firstLine="540"/>
        <w:jc w:val="both"/>
        <w:outlineLvl w:val="3"/>
      </w:pPr>
      <w:r>
        <w:t>Ввод жилья</w:t>
      </w:r>
    </w:p>
    <w:p w:rsidR="000A0DBA" w:rsidRDefault="00850F13">
      <w:pPr>
        <w:pStyle w:val="ConsPlusNormal"/>
        <w:spacing w:before="220"/>
        <w:ind w:firstLine="540"/>
        <w:jc w:val="both"/>
      </w:pPr>
      <w:hyperlink w:anchor="P601" w:history="1">
        <w:r w:rsidR="000A0DBA">
          <w:rPr>
            <w:color w:val="0000FF"/>
          </w:rPr>
          <w:t>Строка 93</w:t>
        </w:r>
      </w:hyperlink>
      <w:r w:rsidR="000A0DBA">
        <w:t xml:space="preserve"> &gt;= </w:t>
      </w:r>
      <w:hyperlink w:anchor="P606" w:history="1">
        <w:r w:rsidR="000A0DBA">
          <w:rPr>
            <w:color w:val="0000FF"/>
          </w:rPr>
          <w:t>строке 94</w:t>
        </w:r>
      </w:hyperlink>
    </w:p>
    <w:p w:rsidR="000A0DBA" w:rsidRDefault="000A0DBA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606" w:history="1">
        <w:r>
          <w:rPr>
            <w:color w:val="0000FF"/>
          </w:rPr>
          <w:t>строка 94</w:t>
        </w:r>
      </w:hyperlink>
      <w:r>
        <w:t xml:space="preserve"> &gt; 0, то </w:t>
      </w:r>
      <w:hyperlink w:anchor="P601" w:history="1">
        <w:r>
          <w:rPr>
            <w:color w:val="0000FF"/>
          </w:rPr>
          <w:t>строка 93</w:t>
        </w:r>
      </w:hyperlink>
      <w:r>
        <w:t xml:space="preserve"> &gt; 0</w:t>
      </w: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both"/>
      </w:pPr>
    </w:p>
    <w:p w:rsidR="000A0DBA" w:rsidRDefault="000A0DBA">
      <w:pPr>
        <w:pStyle w:val="ConsPlusNormal"/>
        <w:jc w:val="both"/>
      </w:pPr>
    </w:p>
    <w:sectPr w:rsidR="000A0DBA" w:rsidSect="00A16453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A"/>
    <w:rsid w:val="000326B7"/>
    <w:rsid w:val="0005486D"/>
    <w:rsid w:val="000648EC"/>
    <w:rsid w:val="000A0DBA"/>
    <w:rsid w:val="000E031D"/>
    <w:rsid w:val="0011716E"/>
    <w:rsid w:val="00191764"/>
    <w:rsid w:val="00230F1A"/>
    <w:rsid w:val="00251CAA"/>
    <w:rsid w:val="002D6D85"/>
    <w:rsid w:val="0037794E"/>
    <w:rsid w:val="003B4C6C"/>
    <w:rsid w:val="004409E9"/>
    <w:rsid w:val="00487EE7"/>
    <w:rsid w:val="004A1991"/>
    <w:rsid w:val="00557257"/>
    <w:rsid w:val="0056600E"/>
    <w:rsid w:val="005F40FF"/>
    <w:rsid w:val="00723268"/>
    <w:rsid w:val="00761841"/>
    <w:rsid w:val="008201ED"/>
    <w:rsid w:val="00820AC1"/>
    <w:rsid w:val="00830F40"/>
    <w:rsid w:val="00850F13"/>
    <w:rsid w:val="00883CBA"/>
    <w:rsid w:val="008900CC"/>
    <w:rsid w:val="00A05DEE"/>
    <w:rsid w:val="00A150BF"/>
    <w:rsid w:val="00A16453"/>
    <w:rsid w:val="00C97D11"/>
    <w:rsid w:val="00CA5FE9"/>
    <w:rsid w:val="00D82528"/>
    <w:rsid w:val="00E02B21"/>
    <w:rsid w:val="00E506EE"/>
    <w:rsid w:val="00EF4FFB"/>
    <w:rsid w:val="00F06158"/>
    <w:rsid w:val="00F80132"/>
    <w:rsid w:val="00FE1516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AE24-40E7-4107-BABE-7E7AB571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0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0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0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0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0D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8F87005FFE0AFB5040172E1462AC642537DF179787EF33B0BF99A98AA3E3B08BD585B3E31C7BC8B4FFA429110430A9F0FCB534AD23F191LDTEE" TargetMode="External"/><Relationship Id="rId18" Type="http://schemas.openxmlformats.org/officeDocument/2006/relationships/hyperlink" Target="consultantplus://offline/ref=A98F87005FFE0AFB5040172E1462AC642630D9189880EF33B0BF99A98AA3E3B099D5DDBFE21D60CCB1EAF27857L5T3E" TargetMode="External"/><Relationship Id="rId26" Type="http://schemas.openxmlformats.org/officeDocument/2006/relationships/hyperlink" Target="consultantplus://offline/ref=A98F87005FFE0AFB5040172E1462AC642335D6129885EF33B0BF99A98AA3E3B08BD585B3E31C7EC9B7FFA429110430A9F0FCB534AD23F191LDTEE" TargetMode="External"/><Relationship Id="rId39" Type="http://schemas.openxmlformats.org/officeDocument/2006/relationships/hyperlink" Target="consultantplus://offline/ref=A98F87005FFE0AFB5040172E1462AC642435D619998FEF33B0BF99A98AA3E3B08BD585B3E31C7EC5B3FFA429110430A9F0FCB534AD23F191LDT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8F87005FFE0AFB5040172E1462AC642435D619998FEF33B0BF99A98AA3E3B08BD585B3E31C7ECDB1FFA429110430A9F0FCB534AD23F191LDTEE" TargetMode="External"/><Relationship Id="rId34" Type="http://schemas.openxmlformats.org/officeDocument/2006/relationships/hyperlink" Target="consultantplus://offline/ref=A98F87005FFE0AFB5040172E1462AC642335D6129885EF33B0BF99A98AA3E3B08BD585B3E31C79CCB3FFA429110430A9F0FCB534AD23F191LDTEE" TargetMode="External"/><Relationship Id="rId42" Type="http://schemas.openxmlformats.org/officeDocument/2006/relationships/hyperlink" Target="consultantplus://offline/ref=A98F87005FFE0AFB5040172E1462AC642435D9139384EF33B0BF99A98AA3E3B08BD585B3E31C7ECCBDFFA429110430A9F0FCB534AD23F191LDTEE" TargetMode="External"/><Relationship Id="rId47" Type="http://schemas.openxmlformats.org/officeDocument/2006/relationships/hyperlink" Target="consultantplus://offline/ref=A98F87005FFE0AFB5040172E1462AC642335DA129686EF33B0BF99A98AA3E3B08BD585B3E31E7CC8B2FFA429110430A9F0FCB534AD23F191LDTEE" TargetMode="External"/><Relationship Id="rId50" Type="http://schemas.openxmlformats.org/officeDocument/2006/relationships/hyperlink" Target="consultantplus://offline/ref=A98F87005FFE0AFB5040172E1462AC642431D6159281EF33B0BF99A98AA3E3B08BD585B3E31C7EC5BDFFA429110430A9F0FCB534AD23F191LDTEE" TargetMode="External"/><Relationship Id="rId7" Type="http://schemas.openxmlformats.org/officeDocument/2006/relationships/hyperlink" Target="consultantplus://offline/ref=A98F87005FFE0AFB5040172E1462AC642630DE189981EF33B0BF99A98AA3E3B099D5DDBFE21D60CCB1EAF27857L5T3E" TargetMode="External"/><Relationship Id="rId12" Type="http://schemas.openxmlformats.org/officeDocument/2006/relationships/hyperlink" Target="consultantplus://offline/ref=A98F87005FFE0AFB5040143B0D62AC642532DB16918DB239B8E695AB8DACBCB58CC485B3E2027EC8ABF6F07AL5T7E" TargetMode="External"/><Relationship Id="rId17" Type="http://schemas.openxmlformats.org/officeDocument/2006/relationships/hyperlink" Target="consultantplus://offline/ref=A98F87005FFE0AFB5040172E1462AC642637DA159584EF33B0BF99A98AA3E3B099D5DDBFE21D60CCB1EAF27857L5T3E" TargetMode="External"/><Relationship Id="rId25" Type="http://schemas.openxmlformats.org/officeDocument/2006/relationships/hyperlink" Target="consultantplus://offline/ref=A98F87005FFE0AFB5040172E1462AC642335D6129885EF33B0BF99A98AA3E3B08BD585B3E31C7EC9B4FFA429110430A9F0FCB534AD23F191LDTEE" TargetMode="External"/><Relationship Id="rId33" Type="http://schemas.openxmlformats.org/officeDocument/2006/relationships/hyperlink" Target="consultantplus://offline/ref=A98F87005FFE0AFB5040172E1462AC642335D6129885EF33B0BF99A98AA3E3B08BD585B3E31C7FC8B0FFA429110430A9F0FCB534AD23F191LDTEE" TargetMode="External"/><Relationship Id="rId38" Type="http://schemas.openxmlformats.org/officeDocument/2006/relationships/hyperlink" Target="consultantplus://offline/ref=A98F87005FFE0AFB5040172E1462AC642435D619998FEF33B0BF99A98AA3E3B08BD585B3E31C7EC5B1FFA429110430A9F0FCB534AD23F191LDTEE" TargetMode="External"/><Relationship Id="rId46" Type="http://schemas.openxmlformats.org/officeDocument/2006/relationships/hyperlink" Target="consultantplus://offline/ref=A98F87005FFE0AFB5040172E1462AC642335DA129686EF33B0BF99A98AA3E3B08BD585B3E31D77CDB3FFA429110430A9F0FCB534AD23F191LDT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8F87005FFE0AFB5040172E1462AC642633DE149281EF33B0BF99A98AA3E3B099D5DDBFE21D60CCB1EAF27857L5T3E" TargetMode="External"/><Relationship Id="rId20" Type="http://schemas.openxmlformats.org/officeDocument/2006/relationships/hyperlink" Target="consultantplus://offline/ref=A98F87005FFE0AFB5040172E1462AC642335D6129885EF33B0BF99A98AA3E3B08BD585B3E31C7ECDB1FFA429110430A9F0FCB534AD23F191LDTEE" TargetMode="External"/><Relationship Id="rId29" Type="http://schemas.openxmlformats.org/officeDocument/2006/relationships/hyperlink" Target="consultantplus://offline/ref=A98F87005FFE0AFB5040172E1462AC642435D619998FEF33B0BF99A98AA3E3B08BD585B3E31C7ECDB1FFA429110430A9F0FCB534AD23F191LDTEE" TargetMode="External"/><Relationship Id="rId41" Type="http://schemas.openxmlformats.org/officeDocument/2006/relationships/hyperlink" Target="consultantplus://offline/ref=A98F87005FFE0AFB5040172E1462AC64243CDA119584EF33B0BF99A98AA3E3B08BD585B6E6197598E4B0A575545023A8F5FCB730B1L2T3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F87005FFE0AFB5040172E1462AC642630DE189981EF33B0BF99A98AA3E3B099D5DDBFE21D60CCB1EAF27857L5T3E" TargetMode="External"/><Relationship Id="rId11" Type="http://schemas.openxmlformats.org/officeDocument/2006/relationships/hyperlink" Target="consultantplus://offline/ref=A98F87005FFE0AFB5040172E1462AC64263CDD17928DB239B8E695AB8DACBCA78C9C89B2E31D76CABEA0A13C005C3CA9EFE2B12EB121F3L9T1E" TargetMode="External"/><Relationship Id="rId24" Type="http://schemas.openxmlformats.org/officeDocument/2006/relationships/hyperlink" Target="consultantplus://offline/ref=A98F87005FFE0AFB5040172E1462AC642335D6129885EF33B0BF99A98AA3E3B08BD585B3E31C7EC4B6FFA429110430A9F0FCB534AD23F191LDTEE" TargetMode="External"/><Relationship Id="rId32" Type="http://schemas.openxmlformats.org/officeDocument/2006/relationships/hyperlink" Target="consultantplus://offline/ref=A98F87005FFE0AFB5040172E1462AC642335D6129885EF33B0BF99A98AA3E3B08BD585B3E31C7ECDB1FFA429110430A9F0FCB534AD23F191LDTEE" TargetMode="External"/><Relationship Id="rId37" Type="http://schemas.openxmlformats.org/officeDocument/2006/relationships/hyperlink" Target="consultantplus://offline/ref=A98F87005FFE0AFB5040172E1462AC642435D619998FEF33B0BF99A98AA3E3B08BD585B3E31C7ECDB1FFA429110430A9F0FCB534AD23F191LDTEE" TargetMode="External"/><Relationship Id="rId40" Type="http://schemas.openxmlformats.org/officeDocument/2006/relationships/hyperlink" Target="consultantplus://offline/ref=A98F87005FFE0AFB5040172E1462AC642435D619998FEF33B0BF99A98AA3E3B08BD585B3E31C7ECBB7FFA429110430A9F0FCB534AD23F191LDTEE" TargetMode="External"/><Relationship Id="rId45" Type="http://schemas.openxmlformats.org/officeDocument/2006/relationships/hyperlink" Target="consultantplus://offline/ref=A98F87005FFE0AFB5040172E1462AC642335DA129686EF33B0BF99A98AA3E3B08BD585B3E31D7FC9B2FFA429110430A9F0FCB534AD23F191LDTE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98F87005FFE0AFB5040172E1462AC642334DC119380EF33B0BF99A98AA3E3B099D5DDBFE21D60CCB1EAF27857L5T3E" TargetMode="External"/><Relationship Id="rId15" Type="http://schemas.openxmlformats.org/officeDocument/2006/relationships/hyperlink" Target="consultantplus://offline/ref=A98F87005FFE0AFB5040172E1462AC642430D7109287EF33B0BF99A98AA3E3B099D5DDBFE21D60CCB1EAF27857L5T3E" TargetMode="External"/><Relationship Id="rId23" Type="http://schemas.openxmlformats.org/officeDocument/2006/relationships/hyperlink" Target="consultantplus://offline/ref=A98F87005FFE0AFB5040172E1462AC642335D6129885EF33B0BF99A98AA3E3B08BD585B3E31C7ECDB1FFA429110430A9F0FCB534AD23F191LDTEE" TargetMode="External"/><Relationship Id="rId28" Type="http://schemas.openxmlformats.org/officeDocument/2006/relationships/hyperlink" Target="consultantplus://offline/ref=A98F87005FFE0AFB5040172E1462AC642335D6129885EF33B0BF99A98AA3E3B08BD585B3E31C7EC9B2FFA429110430A9F0FCB534AD23F191LDTEE" TargetMode="External"/><Relationship Id="rId36" Type="http://schemas.openxmlformats.org/officeDocument/2006/relationships/hyperlink" Target="consultantplus://offline/ref=A98F87005FFE0AFB5040172E1462AC642335D6129885EF33B0BF99A98AA3E3B08BD585B3E31C79CDB5FFA429110430A9F0FCB534AD23F191LDTEE" TargetMode="External"/><Relationship Id="rId49" Type="http://schemas.openxmlformats.org/officeDocument/2006/relationships/hyperlink" Target="consultantplus://offline/ref=A98F87005FFE0AFB5040172E1462AC642431D6159281EF33B0BF99A98AA3E3B08BD585B3E31C7ECDBDFFA429110430A9F0FCB534AD23F191LDTEE" TargetMode="External"/><Relationship Id="rId10" Type="http://schemas.openxmlformats.org/officeDocument/2006/relationships/hyperlink" Target="consultantplus://offline/ref=A98F87005FFE0AFB5040172E1462AC642630DE189981EF33B0BF99A98AA3E3B099D5DDBFE21D60CCB1EAF27857L5T3E" TargetMode="External"/><Relationship Id="rId19" Type="http://schemas.openxmlformats.org/officeDocument/2006/relationships/hyperlink" Target="consultantplus://offline/ref=A98F87005FFE0AFB50401E371362AC642335D9129082EF33B0BF99A98AA3E3B08BD585B3E31C7ECDB7FFA429110430A9F0FCB534AD23F191LDTEE" TargetMode="External"/><Relationship Id="rId31" Type="http://schemas.openxmlformats.org/officeDocument/2006/relationships/hyperlink" Target="consultantplus://offline/ref=A98F87005FFE0AFB5040172E1462AC642435D619998FEF33B0BF99A98AA3E3B08BD585B3E31C7EC5B3FFA429110430A9F0FCB534AD23F191LDTEE" TargetMode="External"/><Relationship Id="rId44" Type="http://schemas.openxmlformats.org/officeDocument/2006/relationships/hyperlink" Target="consultantplus://offline/ref=A98F87005FFE0AFB5040172E1462AC642535DD179686EF33B0BF99A98AA3E3B08BD585B3E31C7ECCBCFFA429110430A9F0FCB534AD23F191LDTEE" TargetMode="External"/><Relationship Id="rId52" Type="http://schemas.openxmlformats.org/officeDocument/2006/relationships/hyperlink" Target="consultantplus://offline/ref=A98F87005FFE0AFB5040172E1462AC642431D6159281EF33B0BF99A98AA3E3B08BD585B3E31C7FCDB4FFA429110430A9F0FCB534AD23F191LDTEE" TargetMode="External"/><Relationship Id="rId4" Type="http://schemas.openxmlformats.org/officeDocument/2006/relationships/hyperlink" Target="consultantplus://offline/ref=A98F87005FFE0AFB5040172E1462AC642334DC189486EF33B0BF99A98AA3E3B099D5DDBFE21D60CCB1EAF27857L5T3E" TargetMode="External"/><Relationship Id="rId9" Type="http://schemas.openxmlformats.org/officeDocument/2006/relationships/hyperlink" Target="consultantplus://offline/ref=A98F87005FFE0AFB5040172E1462AC642136D614958DB239B8E695AB8DACBCA78C9C89B2E31C7ECABEA0A13C005C3CA9EFE2B12EB121F3L9T1E" TargetMode="External"/><Relationship Id="rId14" Type="http://schemas.openxmlformats.org/officeDocument/2006/relationships/hyperlink" Target="consultantplus://offline/ref=A98F87005FFE0AFB5040172E1462AC642334DC11908FEF33B0BF99A98AA3E3B099D5DDBFE21D60CCB1EAF27857L5T3E" TargetMode="External"/><Relationship Id="rId22" Type="http://schemas.openxmlformats.org/officeDocument/2006/relationships/hyperlink" Target="consultantplus://offline/ref=A98F87005FFE0AFB5040172E1462AC642335D6129885EF33B0BF99A98AA3E3B08BD585B3E31C7EC9B2FFA429110430A9F0FCB534AD23F191LDTEE" TargetMode="External"/><Relationship Id="rId27" Type="http://schemas.openxmlformats.org/officeDocument/2006/relationships/hyperlink" Target="consultantplus://offline/ref=A98F87005FFE0AFB5040172E1462AC642335D6129885EF33B0BF99A98AA3E3B08BD585B3E31C7EC9B6FFA429110430A9F0FCB534AD23F191LDTEE" TargetMode="External"/><Relationship Id="rId30" Type="http://schemas.openxmlformats.org/officeDocument/2006/relationships/hyperlink" Target="consultantplus://offline/ref=A98F87005FFE0AFB5040172E1462AC642435D619998FEF33B0BF99A98AA3E3B08BD585B3E31C7EC5B1FFA429110430A9F0FCB534AD23F191LDTEE" TargetMode="External"/><Relationship Id="rId35" Type="http://schemas.openxmlformats.org/officeDocument/2006/relationships/hyperlink" Target="consultantplus://offline/ref=A98F87005FFE0AFB5040172E1462AC642335D6129885EF33B0BF99A98AA3E3B08BD585B3E31C79CCBDFFA429110430A9F0FCB534AD23F191LDTEE" TargetMode="External"/><Relationship Id="rId43" Type="http://schemas.openxmlformats.org/officeDocument/2006/relationships/hyperlink" Target="consultantplus://offline/ref=A98F87005FFE0AFB5040172E1462AC642435D9139081EF33B0BF99A98AA3E3B08BD585B3E31C7ECCBCFFA429110430A9F0FCB534AD23F191LDTEE" TargetMode="External"/><Relationship Id="rId48" Type="http://schemas.openxmlformats.org/officeDocument/2006/relationships/hyperlink" Target="consultantplus://offline/ref=A98F87005FFE0AFB5040172E1462AC642431D6159281EF33B0BF99A98AA3E3B08BD585B3E31C7ECDB2FFA429110430A9F0FCB534AD23F191LDTEE" TargetMode="External"/><Relationship Id="rId8" Type="http://schemas.openxmlformats.org/officeDocument/2006/relationships/hyperlink" Target="consultantplus://offline/ref=A98F87005FFE0AFB5040172E1462AC642335DB189284EF33B0BF99A98AA3E3B08BD585B3E31C7FC5B3FFA429110430A9F0FCB534AD23F191LDTEE" TargetMode="External"/><Relationship Id="rId51" Type="http://schemas.openxmlformats.org/officeDocument/2006/relationships/hyperlink" Target="consultantplus://offline/ref=A98F87005FFE0AFB5040172E1462AC642431D6159281EF33B0BF99A98AA3E3B08BD585B3E31C7FCDB5FFA429110430A9F0FCB534AD23F191LD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22</Pages>
  <Words>10133</Words>
  <Characters>57761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Любовь Борисовна</dc:creator>
  <cp:keywords/>
  <dc:description/>
  <cp:lastModifiedBy>L K</cp:lastModifiedBy>
  <cp:revision>47</cp:revision>
  <cp:lastPrinted>2022-05-24T09:58:00Z</cp:lastPrinted>
  <dcterms:created xsi:type="dcterms:W3CDTF">2022-05-23T08:51:00Z</dcterms:created>
  <dcterms:modified xsi:type="dcterms:W3CDTF">2022-05-24T09:59:00Z</dcterms:modified>
</cp:coreProperties>
</file>